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84"/>
        <w:jc w:val="center"/>
        <w:spacing w:lineRule="auto" w:line="288"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935355" cy="988695"/>
                <wp:effectExtent l="0" t="0" r="0" b="0"/>
                <wp:docPr id="1" name="Picture" descr="" hidden="false"/>
                <wp:cNvGraphicFramePr>
                  <a:graphicFrameLocks xmlns:a="http://schemas.openxmlformats.org/drawingml/2006/main" noChangeAspect="true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" descr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935355" cy="9886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73.6pt;height:77.8pt;" stroked="false">
                <v:path textboxrect="0,0,0,0"/>
                <v:imagedata r:id="rId11" o:title=""/>
              </v:shape>
            </w:pict>
          </mc:Fallback>
        </mc:AlternateContent>
      </w:r>
      <w:r/>
    </w:p>
    <w:p>
      <w:pPr>
        <w:pStyle w:val="757"/>
        <w:jc w:val="center"/>
        <w:rPr>
          <w:rFonts w:ascii="Times New Roman" w:hAnsi="Times New Roman"/>
          <w:color w:val="000000"/>
          <w:spacing w:val="-20"/>
          <w:sz w:val="31"/>
        </w:rPr>
      </w:pPr>
      <w:r>
        <w:rPr>
          <w:rFonts w:ascii="Times New Roman" w:hAnsi="Times New Roman"/>
          <w:color w:val="000000"/>
          <w:spacing w:val="-20"/>
          <w:sz w:val="31"/>
        </w:rPr>
        <w:t xml:space="preserve">ГЛАВНОЕ  УПРАВЛЕНИЕ  АРХИТЕКТУРЫ  И  ГРАДОСТРОИТЕЛЬСТВА</w:t>
      </w:r>
      <w:r/>
    </w:p>
    <w:p>
      <w:pPr>
        <w:pStyle w:val="757"/>
        <w:jc w:val="center"/>
        <w:rPr>
          <w:rFonts w:ascii="Times New Roman" w:hAnsi="Times New Roman"/>
          <w:color w:val="000000"/>
          <w:spacing w:val="-20"/>
          <w:sz w:val="31"/>
        </w:rPr>
      </w:pPr>
      <w:r>
        <w:rPr>
          <w:rFonts w:ascii="Times New Roman" w:hAnsi="Times New Roman"/>
          <w:color w:val="000000"/>
          <w:spacing w:val="-20"/>
          <w:sz w:val="31"/>
        </w:rPr>
        <w:t xml:space="preserve">РЯЗАНСКОЙ   ОБЛАСТИ</w:t>
      </w:r>
      <w:r/>
    </w:p>
    <w:p>
      <w:pPr>
        <w:pStyle w:val="757"/>
        <w:jc w:val="center"/>
        <w:rPr>
          <w:rFonts w:ascii="Times New Roman" w:hAnsi="Times New Roman"/>
          <w:color w:val="000000"/>
          <w:spacing w:val="-20"/>
          <w:sz w:val="31"/>
        </w:rPr>
      </w:pPr>
      <w:r>
        <w:rPr>
          <w:rFonts w:ascii="Times New Roman" w:hAnsi="Times New Roman"/>
          <w:color w:val="000000" w:themeColor="text1"/>
          <w:spacing w:val="-20"/>
          <w:sz w:val="31"/>
        </w:rPr>
      </w:r>
      <w:r>
        <w:rPr>
          <w:rFonts w:ascii="Times New Roman" w:hAnsi="Times New Roman"/>
          <w:color w:val="000000" w:themeColor="text1"/>
          <w:spacing w:val="-20"/>
          <w:sz w:val="31"/>
        </w:rPr>
      </w:r>
      <w:r/>
    </w:p>
    <w:p>
      <w:pPr>
        <w:pStyle w:val="757"/>
        <w:jc w:val="center"/>
        <w:rPr>
          <w:rFonts w:ascii="Times New Roman" w:hAnsi="Times New Roman"/>
          <w:color w:val="000000"/>
          <w:spacing w:val="-20"/>
          <w:sz w:val="31"/>
        </w:rPr>
      </w:pPr>
      <w:r>
        <w:rPr>
          <w:rFonts w:ascii="Times New Roman" w:hAnsi="Times New Roman"/>
          <w:color w:val="000000"/>
          <w:spacing w:val="-20"/>
          <w:sz w:val="31"/>
        </w:rPr>
      </w:r>
      <w:r/>
    </w:p>
    <w:p>
      <w:pPr>
        <w:pStyle w:val="684"/>
        <w:jc w:val="center"/>
        <w:tabs>
          <w:tab w:val="clear" w:pos="708" w:leader="none"/>
          <w:tab w:val="left" w:pos="709" w:leader="none"/>
        </w:tabs>
        <w:rPr>
          <w:b/>
          <w:sz w:val="32"/>
        </w:rPr>
      </w:pPr>
      <w:r>
        <w:rPr>
          <w:b/>
          <w:sz w:val="32"/>
        </w:rPr>
        <w:t xml:space="preserve">П О С Т А Н О В Л Е Н И Е</w:t>
      </w:r>
      <w:r/>
    </w:p>
    <w:p>
      <w:pPr>
        <w:pStyle w:val="684"/>
        <w:jc w:val="center"/>
        <w:tabs>
          <w:tab w:val="clear" w:pos="708" w:leader="none"/>
          <w:tab w:val="left" w:pos="709" w:leader="none"/>
        </w:tabs>
        <w:rPr>
          <w:sz w:val="28"/>
        </w:rPr>
      </w:pPr>
      <w:r>
        <w:rPr>
          <w:sz w:val="28"/>
        </w:rPr>
      </w:r>
      <w:r/>
    </w:p>
    <w:p>
      <w:pPr>
        <w:pStyle w:val="684"/>
        <w:jc w:val="center"/>
        <w:tabs>
          <w:tab w:val="clear" w:pos="708" w:leader="none"/>
          <w:tab w:val="left" w:pos="709" w:leader="none"/>
        </w:tabs>
        <w:rPr>
          <w:sz w:val="28"/>
        </w:rPr>
      </w:pPr>
      <w:r>
        <w:rPr>
          <w:sz w:val="28"/>
        </w:rPr>
      </w:r>
      <w:r/>
    </w:p>
    <w:p>
      <w:pPr>
        <w:pStyle w:val="684"/>
        <w:jc w:val="both"/>
        <w:tabs>
          <w:tab w:val="clear" w:pos="708" w:leader="none"/>
          <w:tab w:val="left" w:pos="709" w:leader="none"/>
        </w:tabs>
        <w:rPr>
          <w:sz w:val="28"/>
        </w:rPr>
      </w:pPr>
      <w:r>
        <w:rPr>
          <w:sz w:val="28"/>
        </w:rPr>
        <w:t xml:space="preserve">16 марта 2023 г.                                                                                                   № 136-п</w:t>
      </w:r>
      <w:r/>
    </w:p>
    <w:p>
      <w:pPr>
        <w:pStyle w:val="684"/>
        <w:jc w:val="both"/>
        <w:tabs>
          <w:tab w:val="clear" w:pos="708" w:leader="none"/>
          <w:tab w:val="left" w:pos="709" w:leader="none"/>
        </w:tabs>
        <w:rPr>
          <w:sz w:val="28"/>
        </w:rPr>
      </w:pPr>
      <w:r>
        <w:rPr>
          <w:sz w:val="28"/>
        </w:rPr>
      </w:r>
      <w:r/>
    </w:p>
    <w:p>
      <w:pPr>
        <w:pStyle w:val="684"/>
        <w:jc w:val="both"/>
        <w:tabs>
          <w:tab w:val="clear" w:pos="708" w:leader="none"/>
          <w:tab w:val="left" w:pos="709" w:leader="none"/>
        </w:tabs>
        <w:rPr>
          <w:sz w:val="28"/>
        </w:rPr>
      </w:pPr>
      <w:r>
        <w:rPr>
          <w:sz w:val="28"/>
        </w:rPr>
      </w:r>
      <w:r>
        <w:rPr>
          <w:sz w:val="28"/>
        </w:rPr>
      </w:r>
      <w:r/>
    </w:p>
    <w:p>
      <w:pPr>
        <w:pStyle w:val="684"/>
        <w:jc w:val="center"/>
        <w:tabs>
          <w:tab w:val="clear" w:pos="708" w:leader="none"/>
          <w:tab w:val="left" w:pos="709" w:leader="none"/>
        </w:tabs>
        <w:rPr>
          <w:rFonts w:ascii="Times New Roman" w:hAnsi="Times New Roman" w:cs="Noto Sans Devanagari" w:eastAsia="Tahoma"/>
          <w:color w:val="000000"/>
          <w:spacing w:val="0"/>
          <w:sz w:val="28"/>
          <w:szCs w:val="20"/>
          <w:highlight w:val="none"/>
          <w:lang w:val="ru-RU" w:bidi="hi-IN" w:eastAsia="zh-CN"/>
        </w:rPr>
      </w:pPr>
      <w:r>
        <w:rPr>
          <w:sz w:val="28"/>
        </w:rPr>
      </w:r>
      <w:r>
        <w:rPr>
          <w:rFonts w:ascii="Times New Roman" w:hAnsi="Times New Roman" w:cs="Noto Sans Devanagari" w:eastAsia="Tahoma"/>
          <w:color w:val="000000"/>
          <w:sz w:val="28"/>
          <w:szCs w:val="20"/>
          <w:highlight w:val="none"/>
          <w:lang w:val="ru-RU" w:bidi="hi-IN" w:eastAsia="zh-CN"/>
        </w:rPr>
        <w:t xml:space="preserve">Об утверждении </w:t>
      </w:r>
      <w:r>
        <w:rPr>
          <w:rFonts w:ascii="Times New Roman" w:hAnsi="Times New Roman" w:cs="Noto Sans Devanagari" w:eastAsia="Tahoma"/>
          <w:color w:val="000000"/>
          <w:spacing w:val="0"/>
          <w:sz w:val="28"/>
          <w:szCs w:val="20"/>
          <w:highlight w:val="none"/>
          <w:lang w:val="ru-RU" w:bidi="hi-IN" w:eastAsia="zh-CN"/>
        </w:rPr>
        <w:t xml:space="preserve">правил землепользования и застройки</w:t>
      </w:r>
      <w:r>
        <w:rPr>
          <w:rFonts w:ascii="Times New Roman" w:hAnsi="Times New Roman" w:cs="Noto Sans Devanagari" w:eastAsia="Tahoma"/>
          <w:color w:val="000000"/>
          <w:sz w:val="28"/>
          <w:szCs w:val="20"/>
          <w:highlight w:val="none"/>
          <w:lang w:val="ru-RU" w:bidi="hi-IN" w:eastAsia="zh-CN"/>
        </w:rPr>
        <w:br/>
        <w:t xml:space="preserve">муниципального образования</w:t>
      </w:r>
      <w:r>
        <w:rPr>
          <w:rFonts w:ascii="Times New Roman" w:hAnsi="Times New Roman" w:cs="Noto Sans Devanagari" w:eastAsia="Tahoma"/>
          <w:spacing w:val="0"/>
          <w:sz w:val="28"/>
          <w:szCs w:val="20"/>
          <w:highlight w:val="none"/>
          <w:lang w:val="ru-RU" w:bidi="hi-IN" w:eastAsia="zh-CN"/>
        </w:rPr>
        <w:t xml:space="preserve"> – </w:t>
      </w:r>
      <w:r>
        <w:rPr>
          <w:rFonts w:ascii="Times New Roman" w:hAnsi="Times New Roman" w:cs="Noto Sans Devanagari" w:eastAsia="Tahoma"/>
          <w:spacing w:val="0"/>
          <w:sz w:val="28"/>
          <w:szCs w:val="20"/>
          <w:highlight w:val="none"/>
          <w:lang w:val="ru-RU" w:bidi="hi-IN" w:eastAsia="zh-CN"/>
        </w:rPr>
        <w:t xml:space="preserve">Чучковское городское</w:t>
      </w:r>
      <w:r>
        <w:rPr>
          <w:rFonts w:ascii="Times New Roman" w:hAnsi="Times New Roman" w:cs="Noto Sans Devanagari" w:eastAsia="Tahoma"/>
          <w:spacing w:val="0"/>
          <w:sz w:val="28"/>
          <w:szCs w:val="28"/>
          <w:highlight w:val="none"/>
          <w:lang w:val="ru-RU" w:bidi="hi-IN" w:eastAsia="zh-CN"/>
        </w:rPr>
        <w:t xml:space="preserve"> поселение</w:t>
        <w:br/>
        <w:t xml:space="preserve">Чучковского</w:t>
      </w:r>
      <w:r>
        <w:rPr>
          <w:rFonts w:ascii="Times New Roman" w:hAnsi="Times New Roman" w:cs="Noto Sans Devanagari" w:eastAsia="Tahoma"/>
          <w:spacing w:val="0"/>
          <w:sz w:val="28"/>
          <w:szCs w:val="28"/>
          <w:highlight w:val="none"/>
          <w:lang w:val="ru-RU" w:bidi="hi-IN" w:eastAsia="zh-CN"/>
        </w:rPr>
        <w:t xml:space="preserve"> м</w:t>
      </w:r>
      <w:r>
        <w:rPr>
          <w:rFonts w:ascii="Times New Roman" w:hAnsi="Times New Roman" w:cs="Noto Sans Devanagari" w:eastAsia="Tahoma"/>
          <w:spacing w:val="0"/>
          <w:sz w:val="28"/>
          <w:szCs w:val="28"/>
          <w:highlight w:val="none"/>
          <w:lang w:val="ru-RU" w:bidi="hi-IN" w:eastAsia="zh-CN"/>
        </w:rPr>
        <w:t xml:space="preserve">униципального района </w:t>
      </w:r>
      <w:r>
        <w:rPr>
          <w:rFonts w:ascii="Times New Roman" w:hAnsi="Times New Roman" w:cs="Noto Sans Devanagari" w:eastAsia="Tahoma"/>
          <w:spacing w:val="0"/>
          <w:sz w:val="28"/>
          <w:szCs w:val="20"/>
          <w:highlight w:val="none"/>
          <w:lang w:val="ru-RU" w:bidi="hi-IN" w:eastAsia="zh-CN"/>
        </w:rPr>
        <w:t xml:space="preserve">Рязанской области</w:t>
      </w:r>
      <w:r>
        <w:rPr>
          <w:rFonts w:ascii="Times New Roman" w:hAnsi="Times New Roman" w:cs="Noto Sans Devanagari" w:eastAsia="Tahoma"/>
          <w:spacing w:val="0"/>
          <w:sz w:val="28"/>
          <w:highlight w:val="none"/>
          <w:lang w:val="ru-RU" w:bidi="hi-IN" w:eastAsia="zh-CN"/>
        </w:rPr>
      </w:r>
      <w:r/>
    </w:p>
    <w:p>
      <w:pPr>
        <w:pStyle w:val="684"/>
        <w:jc w:val="center"/>
        <w:tabs>
          <w:tab w:val="clear" w:pos="708" w:leader="none"/>
          <w:tab w:val="left" w:pos="709" w:leader="none"/>
        </w:tabs>
        <w:rPr>
          <w:rFonts w:ascii="Times New Roman" w:hAnsi="Times New Roman" w:cs="Noto Sans Devanagari" w:eastAsia="Tahoma"/>
          <w:color w:val="000000"/>
          <w:spacing w:val="0"/>
          <w:sz w:val="28"/>
          <w:szCs w:val="20"/>
          <w:highlight w:val="none"/>
          <w:lang w:val="ru-RU" w:bidi="hi-IN" w:eastAsia="zh-CN"/>
        </w:rPr>
      </w:pPr>
      <w:r>
        <w:rPr>
          <w:rFonts w:ascii="Times New Roman" w:hAnsi="Times New Roman" w:cs="Noto Sans Devanagari" w:eastAsia="Tahoma"/>
          <w:spacing w:val="0"/>
          <w:sz w:val="28"/>
          <w:szCs w:val="20"/>
          <w:highlight w:val="none"/>
          <w:lang w:val="ru-RU" w:bidi="hi-IN" w:eastAsia="zh-CN"/>
        </w:rPr>
      </w:r>
      <w:r>
        <w:rPr>
          <w:rFonts w:ascii="Times New Roman" w:hAnsi="Times New Roman" w:cs="Noto Sans Devanagari" w:eastAsia="Tahoma"/>
          <w:spacing w:val="0"/>
          <w:sz w:val="28"/>
          <w:highlight w:val="none"/>
          <w:lang w:val="ru-RU" w:bidi="hi-IN" w:eastAsia="zh-CN"/>
        </w:rPr>
      </w:r>
      <w:r/>
    </w:p>
    <w:p>
      <w:pPr>
        <w:pStyle w:val="684"/>
        <w:ind w:left="0" w:right="0" w:firstLine="709"/>
        <w:jc w:val="both"/>
        <w:spacing w:lineRule="auto" w:line="240" w:after="0" w:before="0"/>
        <w:widowControl w:val="off"/>
        <w:tabs>
          <w:tab w:val="clear" w:pos="708" w:leader="none"/>
          <w:tab w:val="left" w:pos="709" w:leader="none"/>
        </w:tabs>
        <w:rPr>
          <w:highlight w:val="white"/>
        </w:rPr>
      </w:pPr>
      <w:r>
        <w:rPr>
          <w:sz w:val="28"/>
          <w:highlight w:val="white"/>
          <w:u w:val="none"/>
        </w:rPr>
        <w:t xml:space="preserve">На основании стат</w:t>
      </w:r>
      <w:r>
        <w:rPr>
          <w:rFonts w:cs="Noto Sans Devanagari" w:eastAsia="Tahoma"/>
          <w:color w:val="000000"/>
          <w:spacing w:val="0"/>
          <w:sz w:val="28"/>
          <w:szCs w:val="20"/>
          <w:highlight w:val="white"/>
          <w:u w:val="none"/>
          <w:lang w:val="ru-RU" w:bidi="hi-IN" w:eastAsia="zh-CN"/>
        </w:rPr>
        <w:t xml:space="preserve">ьи 32</w:t>
      </w:r>
      <w:r>
        <w:rPr>
          <w:sz w:val="28"/>
          <w:highlight w:val="white"/>
          <w:u w:val="none"/>
        </w:rPr>
        <w:t xml:space="preserve"> </w:t>
      </w:r>
      <w:r>
        <w:rPr>
          <w:sz w:val="28"/>
          <w:highlight w:val="white"/>
        </w:rPr>
        <w:t xml:space="preserve">Градостроительного кодекса Российской Федерации, статьи 2 Закона Рязанской области от 28.12.2018 </w:t>
      </w:r>
      <w:r>
        <w:rPr>
          <w:sz w:val="28"/>
          <w:highlight w:val="white"/>
        </w:rPr>
        <w:t xml:space="preserve">№ 106-ОЗ                           «О перераспределении отдельных полномочий в области градостроительной деятельности между органами местного самоуправления муниципальных образований Рязанской области и органами государственной власти Рязанской области», с</w:t>
      </w:r>
      <w:r>
        <w:rPr>
          <w:color w:val="000000"/>
          <w:sz w:val="28"/>
          <w:highlight w:val="white"/>
        </w:rPr>
        <w:t xml:space="preserve"> учетом заключения</w:t>
      </w:r>
      <w:r>
        <w:rPr>
          <w:sz w:val="28"/>
          <w:highlight w:val="white"/>
        </w:rPr>
        <w:t xml:space="preserve"> о результатах</w:t>
      </w:r>
      <w:r>
        <w:rPr>
          <w:sz w:val="28"/>
          <w:highlight w:val="white"/>
          <w:u w:val="none"/>
        </w:rPr>
        <w:t xml:space="preserve"> общественных обсуждений                          о</w:t>
      </w:r>
      <w:r>
        <w:rPr>
          <w:color w:val="000000" w:themeColor="text1"/>
          <w:sz w:val="28"/>
          <w:highlight w:val="none"/>
          <w:u w:val="none"/>
        </w:rPr>
        <w:t xml:space="preserve">т</w:t>
      </w:r>
      <w:r>
        <w:rPr>
          <w:color w:val="000000" w:themeColor="text1"/>
          <w:sz w:val="28"/>
          <w:highlight w:val="none"/>
          <w:u w:val="none"/>
        </w:rPr>
        <w:t xml:space="preserve"> </w:t>
      </w:r>
      <w:r>
        <w:rPr>
          <w:color w:val="000000" w:themeColor="text1"/>
          <w:sz w:val="28"/>
          <w:highlight w:val="white"/>
          <w:u w:val="none"/>
          <w:shd w:val="clear" w:fill="FFFFFF" w:color="FFFFFF" w:themeFill="background1"/>
        </w:rPr>
        <w:t xml:space="preserve">14</w:t>
      </w:r>
      <w:r>
        <w:rPr>
          <w:color w:val="000000" w:themeColor="text1"/>
          <w:sz w:val="28"/>
          <w:highlight w:val="white"/>
          <w:u w:val="none"/>
          <w:shd w:val="clear" w:fill="FFFFFF" w:color="FFFFFF" w:themeFill="background1"/>
        </w:rPr>
        <w:t xml:space="preserve">.02.2023</w:t>
      </w:r>
      <w:r>
        <w:rPr>
          <w:color w:val="000000" w:themeColor="text1"/>
          <w:sz w:val="28"/>
          <w:highlight w:val="white"/>
          <w:u w:val="none"/>
          <w:shd w:val="clear" w:fill="FFFFFF" w:color="FFFFFF" w:themeFill="background1"/>
        </w:rPr>
        <w:t xml:space="preserve"> </w:t>
      </w:r>
      <w:r>
        <w:rPr>
          <w:color w:val="000000" w:themeColor="text1"/>
          <w:sz w:val="28"/>
          <w:highlight w:val="white"/>
          <w:u w:val="none"/>
          <w:shd w:val="clear" w:fill="FFFFFF" w:color="FFFFFF" w:themeFill="background1"/>
        </w:rPr>
        <w:t xml:space="preserve">п</w:t>
      </w:r>
      <w:r>
        <w:rPr>
          <w:color w:val="000000" w:themeColor="text1"/>
          <w:sz w:val="28"/>
          <w:highlight w:val="white"/>
          <w:u w:val="none"/>
        </w:rPr>
        <w:t xml:space="preserve">о</w:t>
      </w:r>
      <w:r>
        <w:rPr>
          <w:color w:val="000000" w:themeColor="text1"/>
          <w:sz w:val="28"/>
          <w:highlight w:val="white"/>
          <w:u w:val="none"/>
        </w:rPr>
        <w:t xml:space="preserve"> п</w:t>
      </w:r>
      <w:r>
        <w:rPr>
          <w:color w:val="000000" w:themeColor="text1"/>
          <w:sz w:val="28"/>
          <w:highlight w:val="none"/>
          <w:u w:val="none"/>
        </w:rPr>
        <w:t xml:space="preserve">р</w:t>
      </w:r>
      <w:r>
        <w:rPr>
          <w:sz w:val="28"/>
          <w:highlight w:val="none"/>
          <w:u w:val="none"/>
        </w:rPr>
        <w:t xml:space="preserve">о</w:t>
      </w:r>
      <w:r>
        <w:rPr>
          <w:sz w:val="28"/>
          <w:highlight w:val="white"/>
          <w:u w:val="none"/>
        </w:rPr>
        <w:t xml:space="preserve">екту правил землепользования и застройки муниципального образов</w:t>
      </w:r>
      <w:r>
        <w:rPr>
          <w:sz w:val="28"/>
          <w:highlight w:val="none"/>
          <w:u w:val="none"/>
        </w:rPr>
        <w:t xml:space="preserve">ания – </w:t>
      </w:r>
      <w:r>
        <w:rPr>
          <w:rFonts w:ascii="Times New Roman" w:hAnsi="Times New Roman" w:cs="Noto Sans Devanagari" w:eastAsia="Tahoma"/>
          <w:spacing w:val="0"/>
          <w:sz w:val="28"/>
          <w:szCs w:val="20"/>
          <w:highlight w:val="none"/>
          <w:lang w:val="ru-RU" w:bidi="hi-IN" w:eastAsia="zh-CN"/>
        </w:rPr>
        <w:t xml:space="preserve">Чучковское городское</w:t>
      </w:r>
      <w:r>
        <w:rPr>
          <w:rFonts w:ascii="Times New Roman" w:hAnsi="Times New Roman" w:cs="Noto Sans Devanagari" w:eastAsia="Tahoma"/>
          <w:spacing w:val="0"/>
          <w:sz w:val="28"/>
          <w:szCs w:val="28"/>
          <w:highlight w:val="none"/>
          <w:lang w:val="ru-RU" w:bidi="hi-IN" w:eastAsia="zh-CN"/>
        </w:rPr>
        <w:t xml:space="preserve"> поселение Чучковского</w:t>
      </w:r>
      <w:r>
        <w:rPr>
          <w:rFonts w:ascii="Times New Roman" w:hAnsi="Times New Roman" w:cs="Noto Sans Devanagari" w:eastAsia="Tahoma"/>
          <w:color w:val="000000" w:themeColor="text1"/>
          <w:spacing w:val="0"/>
          <w:sz w:val="28"/>
          <w:szCs w:val="28"/>
          <w:highlight w:val="none"/>
          <w:lang w:val="ru-RU" w:bidi="hi-IN" w:eastAsia="zh-CN"/>
        </w:rPr>
        <w:t xml:space="preserve"> </w:t>
      </w:r>
      <w:r>
        <w:rPr>
          <w:rFonts w:ascii="Times New Roman" w:hAnsi="Times New Roman" w:cs="Noto Sans Devanagari" w:eastAsia="Tahoma"/>
          <w:color w:val="000000"/>
          <w:spacing w:val="0"/>
          <w:sz w:val="28"/>
          <w:szCs w:val="28"/>
          <w:highlight w:val="none"/>
          <w:lang w:val="ru-RU" w:bidi="hi-IN" w:eastAsia="zh-CN"/>
        </w:rPr>
        <w:t xml:space="preserve">мун</w:t>
      </w:r>
      <w:r>
        <w:rPr>
          <w:rFonts w:ascii="Times New Roman" w:hAnsi="Times New Roman" w:cs="Noto Sans Devanagari" w:eastAsia="Tahoma"/>
          <w:color w:val="000000"/>
          <w:spacing w:val="0"/>
          <w:sz w:val="28"/>
          <w:szCs w:val="28"/>
          <w:highlight w:val="white"/>
          <w:lang w:val="ru-RU" w:bidi="hi-IN" w:eastAsia="zh-CN"/>
        </w:rPr>
        <w:t xml:space="preserve">иципального района</w:t>
      </w:r>
      <w:r>
        <w:rPr>
          <w:sz w:val="28"/>
          <w:highlight w:val="white"/>
        </w:rPr>
        <w:t xml:space="preserve"> Рязанской области</w:t>
      </w:r>
      <w:r>
        <w:rPr>
          <w:sz w:val="28"/>
          <w:highlight w:val="white"/>
          <w:u w:val="none"/>
        </w:rPr>
        <w:t xml:space="preserve">, </w:t>
      </w:r>
      <w:r>
        <w:rPr>
          <w:sz w:val="28"/>
          <w:highlight w:val="white"/>
        </w:rPr>
        <w:t xml:space="preserve">руководствуясь постановлением Правительства Р</w:t>
      </w:r>
      <w:r>
        <w:rPr>
          <w:sz w:val="28"/>
          <w:highlight w:val="white"/>
        </w:rPr>
        <w:t xml:space="preserve">язанской области от 06.08.2008 № 153 «Об утверждении Положения о главном управлении архитектуры и градостроительства Рязан</w:t>
      </w:r>
      <w:r>
        <w:rPr>
          <w:sz w:val="28"/>
          <w:highlight w:val="white"/>
        </w:rPr>
        <w:t xml:space="preserve">ской области»,</w:t>
      </w:r>
      <w:r>
        <w:rPr>
          <w:sz w:val="28"/>
          <w:highlight w:val="none"/>
        </w:rPr>
        <w:t xml:space="preserve"> </w:t>
      </w:r>
      <w:r>
        <w:rPr>
          <w:sz w:val="28"/>
          <w:highlight w:val="white"/>
        </w:rPr>
        <w:t xml:space="preserve">главное управление архитектуры и градостроительства Рязанской области ПОСТАНОВЛЯЕТ:</w:t>
      </w:r>
      <w:r>
        <w:rPr>
          <w:highlight w:val="white"/>
        </w:rPr>
      </w:r>
      <w:r/>
    </w:p>
    <w:p>
      <w:pPr>
        <w:pStyle w:val="780"/>
        <w:numPr>
          <w:ilvl w:val="0"/>
          <w:numId w:val="16"/>
        </w:numPr>
        <w:ind w:left="0" w:right="0" w:firstLine="709"/>
        <w:jc w:val="both"/>
        <w:spacing w:after="0" w:before="0"/>
        <w:widowControl/>
        <w:tabs>
          <w:tab w:val="clear" w:pos="0" w:leader="none"/>
          <w:tab w:val="left" w:pos="708" w:leader="none"/>
          <w:tab w:val="left" w:pos="1276" w:leader="none"/>
        </w:tabs>
        <w:rPr>
          <w:rFonts w:ascii="Times New Roman" w:hAnsi="Times New Roman"/>
          <w:highlight w:val="none"/>
        </w:rPr>
      </w:pPr>
      <w:r>
        <w:rPr>
          <w:rFonts w:ascii="Times New Roman" w:hAnsi="Times New Roman" w:cs="Noto Sans Devanagari" w:eastAsia="Tahoma"/>
          <w:color w:val="000000"/>
          <w:sz w:val="28"/>
          <w:szCs w:val="27"/>
          <w:highlight w:val="none"/>
          <w:lang w:val="ru-RU" w:bidi="hi-IN" w:eastAsia="zh-CN"/>
        </w:rPr>
        <w:t xml:space="preserve">У</w:t>
      </w:r>
      <w:r>
        <w:rPr>
          <w:rFonts w:ascii="Times New Roman" w:hAnsi="Times New Roman" w:cs="Noto Sans Devanagari" w:eastAsia="Tahoma"/>
          <w:color w:val="000000"/>
          <w:sz w:val="28"/>
          <w:szCs w:val="27"/>
          <w:highlight w:val="none"/>
          <w:lang w:val="ru-RU" w:bidi="hi-IN" w:eastAsia="zh-CN"/>
        </w:rPr>
        <w:t xml:space="preserve">твердить прилагаемые </w:t>
      </w:r>
      <w:r>
        <w:rPr>
          <w:rFonts w:ascii="Times New Roman" w:hAnsi="Times New Roman" w:cs="Noto Sans Devanagari" w:eastAsia="Tahoma"/>
          <w:color w:val="000000"/>
          <w:spacing w:val="0"/>
          <w:sz w:val="28"/>
          <w:szCs w:val="27"/>
          <w:highlight w:val="none"/>
          <w:lang w:val="ru-RU" w:bidi="hi-IN" w:eastAsia="zh-CN"/>
        </w:rPr>
        <w:t xml:space="preserve">правила землепользования и застройки</w:t>
      </w:r>
      <w:r>
        <w:rPr>
          <w:rFonts w:ascii="Times New Roman" w:hAnsi="Times New Roman" w:cs="Noto Sans Devanagari" w:eastAsia="Tahoma"/>
          <w:color w:val="000000"/>
          <w:sz w:val="28"/>
          <w:szCs w:val="27"/>
          <w:highlight w:val="none"/>
          <w:lang w:val="ru-RU" w:bidi="hi-IN" w:eastAsia="zh-CN"/>
        </w:rPr>
        <w:t xml:space="preserve"> муниципального образования – </w:t>
      </w:r>
      <w:r>
        <w:rPr>
          <w:rFonts w:ascii="Times New Roman" w:hAnsi="Times New Roman" w:cs="Noto Sans Devanagari" w:eastAsia="Tahoma"/>
          <w:spacing w:val="0"/>
          <w:sz w:val="28"/>
          <w:szCs w:val="20"/>
          <w:highlight w:val="none"/>
          <w:lang w:val="ru-RU" w:bidi="hi-IN" w:eastAsia="zh-CN"/>
        </w:rPr>
        <w:t xml:space="preserve">Чучковское городское</w:t>
      </w:r>
      <w:r>
        <w:rPr>
          <w:rFonts w:ascii="Times New Roman" w:hAnsi="Times New Roman" w:cs="Noto Sans Devanagari" w:eastAsia="Tahoma"/>
          <w:spacing w:val="0"/>
          <w:sz w:val="28"/>
          <w:szCs w:val="28"/>
          <w:highlight w:val="none"/>
          <w:lang w:val="ru-RU" w:bidi="hi-IN" w:eastAsia="zh-CN"/>
        </w:rPr>
        <w:t xml:space="preserve"> поселение Чучковского</w:t>
      </w:r>
      <w:r>
        <w:rPr>
          <w:rFonts w:ascii="Times New Roman" w:hAnsi="Times New Roman" w:cs="Noto Sans Devanagari" w:eastAsia="Tahoma"/>
          <w:color w:val="000000"/>
          <w:spacing w:val="0"/>
          <w:sz w:val="28"/>
          <w:szCs w:val="28"/>
          <w:highlight w:val="none"/>
          <w:lang w:val="ru-RU" w:bidi="hi-IN" w:eastAsia="zh-CN"/>
        </w:rPr>
        <w:t xml:space="preserve"> муниципального района</w:t>
      </w:r>
      <w:r>
        <w:rPr>
          <w:rFonts w:ascii="Times New Roman" w:hAnsi="Times New Roman" w:cs="Noto Sans Devanagari" w:eastAsia="Tahoma"/>
          <w:color w:val="000000"/>
          <w:sz w:val="28"/>
          <w:szCs w:val="27"/>
          <w:highlight w:val="none"/>
          <w:lang w:val="ru-RU" w:bidi="hi-IN" w:eastAsia="zh-CN"/>
        </w:rPr>
        <w:t xml:space="preserve"> Рязанской области.</w:t>
      </w:r>
      <w:r>
        <w:rPr>
          <w:rFonts w:ascii="Times New Roman" w:hAnsi="Times New Roman"/>
          <w:highlight w:val="none"/>
        </w:rPr>
      </w:r>
      <w:r/>
    </w:p>
    <w:p>
      <w:pPr>
        <w:pStyle w:val="780"/>
        <w:numPr>
          <w:ilvl w:val="0"/>
          <w:numId w:val="16"/>
        </w:numPr>
        <w:ind w:left="0" w:right="0" w:firstLine="709"/>
        <w:jc w:val="both"/>
        <w:spacing w:after="0" w:before="0"/>
        <w:widowControl/>
        <w:tabs>
          <w:tab w:val="clear" w:pos="0" w:leader="none"/>
          <w:tab w:val="left" w:pos="1276" w:leader="none"/>
        </w:tabs>
        <w:rPr>
          <w:rFonts w:ascii="Times New Roman" w:hAnsi="Times New Roman"/>
          <w:highlight w:val="none"/>
        </w:rPr>
      </w:pPr>
      <w:r>
        <w:rPr>
          <w:rFonts w:ascii="Times New Roman" w:hAnsi="Times New Roman" w:cs="Noto Sans Devanagari" w:eastAsia="Tahoma"/>
          <w:color w:val="000000"/>
          <w:sz w:val="28"/>
          <w:szCs w:val="27"/>
          <w:highlight w:val="none"/>
          <w:lang w:val="ru-RU" w:bidi="hi-IN" w:eastAsia="zh-CN"/>
        </w:rPr>
        <w:t xml:space="preserve">Настоящее постановление вступает в</w:t>
      </w:r>
      <w:r>
        <w:rPr>
          <w:rFonts w:ascii="Times New Roman" w:hAnsi="Times New Roman" w:cs="Noto Sans Devanagari" w:eastAsia="Tahoma"/>
          <w:color w:val="000000"/>
          <w:sz w:val="28"/>
          <w:szCs w:val="27"/>
          <w:highlight w:val="none"/>
          <w:lang w:val="ru-RU" w:bidi="hi-IN" w:eastAsia="zh-CN"/>
        </w:rPr>
        <w:t xml:space="preserve"> силу со дня его официального опубликования.</w:t>
      </w:r>
      <w:r>
        <w:rPr>
          <w:rFonts w:ascii="Times New Roman" w:hAnsi="Times New Roman"/>
          <w:highlight w:val="none"/>
        </w:rPr>
      </w:r>
      <w:r/>
    </w:p>
    <w:p>
      <w:pPr>
        <w:pStyle w:val="780"/>
        <w:numPr>
          <w:ilvl w:val="0"/>
          <w:numId w:val="16"/>
        </w:numPr>
        <w:ind w:left="0" w:right="0" w:firstLine="709"/>
        <w:jc w:val="both"/>
        <w:spacing w:after="0" w:before="0"/>
        <w:widowControl/>
        <w:tabs>
          <w:tab w:val="clear" w:pos="0" w:leader="none"/>
          <w:tab w:val="left" w:pos="708" w:leader="none"/>
          <w:tab w:val="left" w:pos="1276" w:leader="none"/>
        </w:tabs>
        <w:rPr>
          <w:rFonts w:ascii="Times New Roman" w:hAnsi="Times New Roman" w:cs="Noto Sans Devanagari" w:eastAsia="Tahoma"/>
          <w:color w:val="000000"/>
          <w:highlight w:val="none"/>
          <w:lang w:val="ru-RU" w:bidi="hi-IN" w:eastAsia="zh-CN"/>
        </w:rPr>
      </w:pPr>
      <w:r>
        <w:rPr>
          <w:rFonts w:ascii="Times New Roman" w:hAnsi="Times New Roman" w:cs="Noto Sans Devanagari" w:eastAsia="Tahoma"/>
          <w:color w:val="000000"/>
          <w:sz w:val="28"/>
          <w:szCs w:val="20"/>
          <w:highlight w:val="none"/>
          <w:lang w:val="ru-RU" w:bidi="hi-IN" w:eastAsia="zh-CN"/>
        </w:rPr>
        <w:t xml:space="preserve">Государственному казенному учрежд</w:t>
      </w:r>
      <w:r>
        <w:rPr>
          <w:rFonts w:ascii="Times New Roman" w:hAnsi="Times New Roman" w:cs="Noto Sans Devanagari" w:eastAsia="Tahoma"/>
          <w:color w:val="000000"/>
          <w:sz w:val="28"/>
          <w:szCs w:val="20"/>
          <w:highlight w:val="none"/>
          <w:lang w:val="ru-RU" w:bidi="hi-IN" w:eastAsia="zh-CN"/>
        </w:rPr>
        <w:t xml:space="preserve">ению Рязанской области</w:t>
        <w:br/>
        <w:t xml:space="preserve">«Центр градостроительного развития Рязанской области»:</w:t>
      </w:r>
      <w:r>
        <w:rPr>
          <w:rFonts w:ascii="Times New Roman" w:hAnsi="Times New Roman" w:cs="Noto Sans Devanagari" w:eastAsia="Tahoma"/>
          <w:color w:val="000000"/>
          <w:sz w:val="28"/>
          <w:szCs w:val="20"/>
          <w:highlight w:val="none"/>
          <w:lang w:val="ru-RU" w:bidi="hi-IN" w:eastAsia="zh-CN"/>
        </w:rPr>
      </w:r>
      <w:r/>
    </w:p>
    <w:p>
      <w:pPr>
        <w:pStyle w:val="780"/>
        <w:ind w:left="0" w:right="0" w:firstLine="709"/>
        <w:jc w:val="both"/>
        <w:spacing w:after="0" w:before="0"/>
        <w:widowControl/>
        <w:tabs>
          <w:tab w:val="clear" w:pos="0" w:leader="none"/>
          <w:tab w:val="left" w:pos="708" w:leader="none"/>
          <w:tab w:val="left" w:pos="1276" w:leader="none"/>
        </w:tabs>
        <w:rPr>
          <w:rFonts w:ascii="Times New Roman" w:hAnsi="Times New Roman" w:cs="Noto Sans Devanagari" w:eastAsia="Tahoma"/>
          <w:color w:val="000000"/>
          <w:highlight w:val="none"/>
          <w:lang w:val="ru-RU" w:bidi="hi-IN" w:eastAsia="zh-CN"/>
        </w:rPr>
      </w:pPr>
      <w:r>
        <w:rPr>
          <w:rFonts w:ascii="Times New Roman" w:hAnsi="Times New Roman" w:cs="Noto Sans Devanagari" w:eastAsia="Tahoma"/>
          <w:color w:val="000000"/>
          <w:sz w:val="28"/>
          <w:szCs w:val="20"/>
          <w:highlight w:val="none"/>
          <w:lang w:val="ru-RU" w:bidi="hi-IN" w:eastAsia="zh-CN"/>
        </w:rPr>
        <w:t xml:space="preserve">1) обеспечить доступ к правилам землепользования и застройки муниципального образования – </w:t>
      </w:r>
      <w:r>
        <w:rPr>
          <w:rFonts w:ascii="Times New Roman" w:hAnsi="Times New Roman" w:cs="Noto Sans Devanagari" w:eastAsia="Tahoma"/>
          <w:spacing w:val="0"/>
          <w:sz w:val="28"/>
          <w:szCs w:val="20"/>
          <w:highlight w:val="none"/>
          <w:lang w:val="ru-RU" w:bidi="hi-IN" w:eastAsia="zh-CN"/>
        </w:rPr>
        <w:t xml:space="preserve">Чучковское городское</w:t>
      </w:r>
      <w:r>
        <w:rPr>
          <w:rFonts w:ascii="Times New Roman" w:hAnsi="Times New Roman" w:cs="Noto Sans Devanagari" w:eastAsia="Tahoma"/>
          <w:spacing w:val="0"/>
          <w:sz w:val="28"/>
          <w:szCs w:val="28"/>
          <w:highlight w:val="none"/>
          <w:lang w:val="ru-RU" w:bidi="hi-IN" w:eastAsia="zh-CN"/>
        </w:rPr>
        <w:t xml:space="preserve"> поселение Чучковского</w:t>
      </w:r>
      <w:r>
        <w:rPr>
          <w:rFonts w:ascii="Times New Roman" w:hAnsi="Times New Roman" w:cs="Noto Sans Devanagari" w:eastAsia="Tahoma"/>
          <w:color w:val="000000" w:themeColor="text1"/>
          <w:spacing w:val="0"/>
          <w:sz w:val="28"/>
          <w:szCs w:val="28"/>
          <w:highlight w:val="none"/>
          <w:lang w:val="ru-RU" w:bidi="hi-IN" w:eastAsia="zh-CN"/>
        </w:rPr>
        <w:t xml:space="preserve"> </w:t>
      </w:r>
      <w:r>
        <w:rPr>
          <w:rFonts w:ascii="Times New Roman" w:hAnsi="Times New Roman" w:cs="Noto Sans Devanagari" w:eastAsia="Tahoma"/>
          <w:color w:val="000000"/>
          <w:sz w:val="28"/>
          <w:szCs w:val="20"/>
          <w:highlight w:val="none"/>
          <w:lang w:val="ru-RU" w:bidi="hi-IN" w:eastAsia="zh-CN"/>
        </w:rPr>
        <w:t xml:space="preserve">муниципального района Рязанской области </w:t>
      </w:r>
      <w:r>
        <w:rPr>
          <w:rFonts w:ascii="Times New Roman" w:hAnsi="Times New Roman" w:cs="Noto Sans Devanagari" w:eastAsia="Tahoma"/>
          <w:color w:val="000000"/>
          <w:sz w:val="28"/>
          <w:szCs w:val="20"/>
          <w:highlight w:val="none"/>
          <w:lang w:val="ru-RU" w:bidi="hi-IN" w:eastAsia="zh-CN"/>
        </w:rPr>
        <w:t xml:space="preserve">в ф</w:t>
      </w:r>
      <w:r>
        <w:rPr>
          <w:rFonts w:ascii="Times New Roman" w:hAnsi="Times New Roman" w:cs="Noto Sans Devanagari" w:eastAsia="Tahoma"/>
          <w:color w:val="000000"/>
          <w:sz w:val="28"/>
          <w:szCs w:val="20"/>
          <w:highlight w:val="none"/>
          <w:lang w:val="ru-RU" w:bidi="hi-IN" w:eastAsia="zh-CN"/>
        </w:rPr>
        <w:t xml:space="preserve">едеральной государственной информационной системе территориального планирования и размещение</w:t>
        <w:br/>
        <w:t xml:space="preserve">в государственных информационных системах обеспечения градостроительной деятельности в соответствии с требованиями Градостроительного кодекса Российской Федерации;</w:t>
      </w:r>
      <w:r>
        <w:rPr>
          <w:rFonts w:ascii="Times New Roman" w:hAnsi="Times New Roman" w:cs="Noto Sans Devanagari" w:eastAsia="Tahoma"/>
          <w:color w:val="000000"/>
          <w:sz w:val="28"/>
          <w:szCs w:val="20"/>
          <w:highlight w:val="none"/>
          <w:lang w:val="ru-RU" w:bidi="hi-IN" w:eastAsia="zh-CN"/>
        </w:rPr>
      </w:r>
      <w:r/>
    </w:p>
    <w:p>
      <w:pPr>
        <w:pStyle w:val="780"/>
        <w:ind w:left="0" w:right="0" w:firstLine="709"/>
        <w:jc w:val="both"/>
        <w:spacing w:after="0" w:before="0"/>
        <w:widowControl/>
        <w:tabs>
          <w:tab w:val="clear" w:pos="0" w:leader="none"/>
          <w:tab w:val="left" w:pos="708" w:leader="none"/>
          <w:tab w:val="left" w:pos="1276" w:leader="none"/>
        </w:tabs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 w:cs="Noto Sans Devanagari" w:eastAsia="Tahoma"/>
          <w:color w:val="000000"/>
          <w:sz w:val="28"/>
          <w:szCs w:val="20"/>
          <w:highlight w:val="none"/>
          <w:lang w:val="ru-RU" w:bidi="hi-IN" w:eastAsia="zh-CN"/>
        </w:rPr>
        <w:t xml:space="preserve">2) </w:t>
      </w:r>
      <w:r>
        <w:rPr>
          <w:rFonts w:ascii="Times New Roman" w:hAnsi="Times New Roman" w:cs="Noto Sans Devanagari" w:eastAsia="Tahoma"/>
          <w:color w:val="000000" w:themeColor="text1"/>
          <w:sz w:val="28"/>
          <w:szCs w:val="28"/>
          <w:lang w:val="ru-RU" w:bidi="hi-IN" w:eastAsia="zh-CN"/>
        </w:rPr>
        <w:t xml:space="preserve">направ</w:t>
      </w:r>
      <w:r>
        <w:rPr>
          <w:rFonts w:ascii="Times New Roman" w:hAnsi="Times New Roman" w:cs="Noto Sans Devanagari" w:eastAsia="Tahoma"/>
          <w:color w:val="000000" w:themeColor="text1"/>
          <w:sz w:val="28"/>
          <w:szCs w:val="28"/>
          <w:lang w:val="ru-RU" w:bidi="hi-IN" w:eastAsia="zh-CN"/>
        </w:rPr>
        <w:t xml:space="preserve">ить в территориаль</w:t>
      </w:r>
      <w:r>
        <w:rPr>
          <w:rFonts w:ascii="Times New Roman" w:hAnsi="Times New Roman" w:cs="Noto Sans Devanagari" w:eastAsia="Tahoma"/>
          <w:color w:val="000000" w:themeColor="text1"/>
          <w:sz w:val="28"/>
          <w:szCs w:val="28"/>
          <w:lang w:val="ru-RU" w:bidi="hi-IN" w:eastAsia="zh-CN"/>
        </w:rPr>
        <w:t xml:space="preserve">ный орган федерального органа исполнительной власти,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недвижимости, сведения</w:t>
      </w:r>
      <w:r>
        <w:rPr>
          <w:rFonts w:ascii="Times New Roman" w:hAnsi="Times New Roman" w:cs="Noto Sans Devanagari" w:eastAsia="Tahoma"/>
          <w:color w:val="000000" w:themeColor="text1"/>
          <w:sz w:val="28"/>
          <w:szCs w:val="28"/>
          <w:lang w:val="ru-RU" w:bidi="hi-IN" w:eastAsia="zh-CN"/>
        </w:rPr>
        <w:t xml:space="preserve"> о границах территориальных зон для внесения</w:t>
        <w:br/>
        <w:t xml:space="preserve">в</w:t>
      </w:r>
      <w:r>
        <w:rPr>
          <w:rFonts w:ascii="Times New Roman" w:hAnsi="Times New Roman" w:cs="Noto Sans Devanagari" w:eastAsia="Tahoma"/>
          <w:color w:val="000000" w:themeColor="text1"/>
          <w:sz w:val="28"/>
          <w:szCs w:val="28"/>
          <w:lang w:val="ru-RU" w:bidi="hi-IN" w:eastAsia="zh-CN"/>
        </w:rPr>
        <w:t xml:space="preserve"> </w:t>
      </w:r>
      <w:r>
        <w:rPr>
          <w:rFonts w:ascii="Times New Roman" w:hAnsi="Times New Roman" w:cs="Noto Sans Devanagari" w:eastAsia="Tahoma"/>
          <w:color w:val="000000" w:themeColor="text1"/>
          <w:sz w:val="28"/>
          <w:lang w:val="ru-RU" w:bidi="hi-IN" w:eastAsia="zh-CN"/>
        </w:rPr>
        <w:t xml:space="preserve">Единый государственный реестр недвижимости в соответствии</w:t>
        <w:br/>
        <w:t xml:space="preserve">с Федеральным законом от 13.07.2015 № 218-ФЗ «О государственной регистрации недвижимости»</w:t>
      </w:r>
      <w:r>
        <w:rPr>
          <w:rFonts w:ascii="Times New Roman" w:hAnsi="Times New Roman" w:cs="Noto Sans Devanagari" w:eastAsia="Tahoma"/>
          <w:color w:val="000000" w:themeColor="text1"/>
          <w:sz w:val="28"/>
          <w:szCs w:val="28"/>
          <w:lang w:val="ru-RU" w:bidi="hi-IN" w:eastAsia="zh-CN"/>
        </w:rPr>
        <w:t xml:space="preserve">.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780"/>
        <w:numPr>
          <w:ilvl w:val="0"/>
          <w:numId w:val="16"/>
        </w:numPr>
        <w:ind w:left="0" w:right="0" w:firstLine="709"/>
        <w:jc w:val="both"/>
        <w:spacing w:after="0" w:before="0"/>
        <w:widowControl/>
        <w:tabs>
          <w:tab w:val="clear" w:pos="0" w:leader="none"/>
          <w:tab w:val="left" w:pos="708" w:leader="none"/>
          <w:tab w:val="left" w:pos="1276" w:leader="none"/>
        </w:tabs>
        <w:rPr>
          <w:rFonts w:ascii="Times New Roman" w:hAnsi="Times New Roman" w:cs="Noto Sans Devanagari" w:eastAsia="Tahoma"/>
          <w:color w:val="auto"/>
          <w:highlight w:val="none"/>
        </w:rPr>
      </w:pPr>
      <w:r>
        <w:rPr>
          <w:rFonts w:ascii="Times New Roman" w:hAnsi="Times New Roman" w:cs="Noto Sans Devanagari" w:eastAsia="Tahoma"/>
          <w:color w:val="auto"/>
          <w:sz w:val="28"/>
          <w:szCs w:val="20"/>
          <w:highlight w:val="none"/>
          <w:lang w:val="ru-RU" w:bidi="hi-IN" w:eastAsia="zh-CN"/>
        </w:rPr>
        <w:t xml:space="preserve">Отделу кадровой работы и делопроизводства обеспечить:</w:t>
      </w:r>
      <w:r>
        <w:rPr>
          <w:rFonts w:ascii="Times New Roman" w:hAnsi="Times New Roman" w:cs="Noto Sans Devanagari" w:eastAsia="Tahoma"/>
          <w:color w:val="auto"/>
          <w:sz w:val="28"/>
          <w:szCs w:val="20"/>
          <w:highlight w:val="none"/>
        </w:rPr>
      </w:r>
      <w:r/>
    </w:p>
    <w:p>
      <w:pPr>
        <w:pStyle w:val="780"/>
        <w:ind w:left="0" w:right="0" w:firstLine="709"/>
        <w:jc w:val="both"/>
        <w:spacing w:after="0" w:before="0"/>
        <w:widowControl/>
        <w:tabs>
          <w:tab w:val="clear" w:pos="0" w:leader="none"/>
          <w:tab w:val="left" w:pos="708" w:leader="none"/>
          <w:tab w:val="left" w:pos="1276" w:leader="none"/>
        </w:tabs>
        <w:rPr>
          <w:rFonts w:ascii="Times New Roman" w:hAnsi="Times New Roman"/>
          <w:color w:val="auto"/>
          <w:highlight w:val="none"/>
        </w:rPr>
      </w:pPr>
      <w:r>
        <w:rPr>
          <w:rFonts w:ascii="Times New Roman" w:hAnsi="Times New Roman" w:cs="Noto Sans Devanagari" w:eastAsia="Tahoma"/>
          <w:color w:val="auto"/>
          <w:sz w:val="28"/>
          <w:szCs w:val="20"/>
          <w:highlight w:val="none"/>
          <w:lang w:val="ru-RU" w:bidi="hi-IN" w:eastAsia="zh-CN"/>
        </w:rPr>
        <w:t xml:space="preserve">1) </w:t>
      </w:r>
      <w:r>
        <w:rPr>
          <w:rFonts w:ascii="Times New Roman" w:hAnsi="Times New Roman" w:cs="Noto Sans Devanagari" w:eastAsia="Tahoma"/>
          <w:color w:val="auto"/>
          <w:sz w:val="28"/>
          <w:szCs w:val="28"/>
          <w:highlight w:val="none"/>
          <w:lang w:val="ru-RU" w:bidi="hi-IN" w:eastAsia="zh-CN"/>
        </w:rPr>
        <w:t xml:space="preserve">государственную  регистрацию  настоящего  постановления</w:t>
        <w:br/>
        <w:t xml:space="preserve">в правовом департаменте аппарата Губернатора и Правительства Рязанской области;</w:t>
      </w:r>
      <w:r>
        <w:rPr>
          <w:rFonts w:ascii="Times New Roman" w:hAnsi="Times New Roman"/>
          <w:color w:val="auto"/>
          <w:highlight w:val="none"/>
        </w:rPr>
      </w:r>
      <w:r/>
    </w:p>
    <w:p>
      <w:pPr>
        <w:pStyle w:val="780"/>
        <w:ind w:left="0" w:right="0" w:firstLine="709"/>
        <w:jc w:val="both"/>
        <w:spacing w:after="0" w:before="0"/>
        <w:widowControl/>
        <w:tabs>
          <w:tab w:val="clear" w:pos="0" w:leader="none"/>
          <w:tab w:val="left" w:pos="708" w:leader="none"/>
          <w:tab w:val="left" w:pos="1276" w:leader="none"/>
        </w:tabs>
        <w:rPr>
          <w:rFonts w:ascii="Times New Roman" w:hAnsi="Times New Roman" w:cs="Noto Sans Devanagari" w:eastAsia="Tahoma"/>
          <w:color w:val="auto"/>
          <w:highlight w:val="none"/>
        </w:rPr>
      </w:pPr>
      <w:r>
        <w:rPr>
          <w:rFonts w:ascii="Times New Roman" w:hAnsi="Times New Roman" w:cs="Noto Sans Devanagari" w:eastAsia="Tahoma"/>
          <w:color w:val="auto"/>
          <w:sz w:val="28"/>
          <w:szCs w:val="20"/>
          <w:highlight w:val="none"/>
          <w:lang w:val="ru-RU" w:bidi="hi-IN" w:eastAsia="zh-CN"/>
        </w:rPr>
        <w:t xml:space="preserve">2) опубликование настоящего постановления в </w:t>
      </w:r>
      <w:r>
        <w:rPr>
          <w:rFonts w:ascii="Times New Roman" w:hAnsi="Times New Roman" w:cs="Noto Sans Devanagari" w:eastAsia="Tahoma"/>
          <w:color w:val="auto"/>
          <w:spacing w:val="0"/>
          <w:sz w:val="28"/>
          <w:szCs w:val="20"/>
          <w:highlight w:val="none"/>
          <w:lang w:val="ru-RU" w:bidi="hi-IN" w:eastAsia="zh-CN"/>
        </w:rPr>
        <w:t xml:space="preserve">сетевом издании</w:t>
      </w:r>
      <w:r>
        <w:rPr>
          <w:rFonts w:ascii="Times New Roman" w:hAnsi="Times New Roman" w:cs="Noto Sans Devanagari" w:eastAsia="Tahoma"/>
          <w:color w:val="auto"/>
          <w:sz w:val="28"/>
          <w:szCs w:val="20"/>
          <w:highlight w:val="none"/>
          <w:lang w:val="ru-RU" w:bidi="hi-IN" w:eastAsia="zh-CN"/>
        </w:rPr>
        <w:br/>
        <w:t xml:space="preserve">«Рязанские ведомости» (www.rv-ryazan.ru) и на официальном интернет-портале правовой информации (</w:t>
      </w:r>
      <w:hyperlink r:id="rId12" w:tooltip="http://www.pravo.gov.ru/" w:history="1">
        <w:r>
          <w:rPr>
            <w:rFonts w:ascii="Times New Roman" w:hAnsi="Times New Roman" w:cs="Noto Sans Devanagari" w:eastAsia="Tahoma"/>
            <w:color w:val="auto"/>
            <w:sz w:val="28"/>
            <w:szCs w:val="20"/>
            <w:highlight w:val="none"/>
            <w:lang w:val="ru-RU" w:bidi="hi-IN" w:eastAsia="zh-CN"/>
          </w:rPr>
          <w:t xml:space="preserve">www.pravo.gov.ru</w:t>
        </w:r>
      </w:hyperlink>
      <w:r>
        <w:rPr>
          <w:rFonts w:ascii="Times New Roman" w:hAnsi="Times New Roman" w:cs="Noto Sans Devanagari" w:eastAsia="Tahoma"/>
          <w:color w:val="auto"/>
          <w:sz w:val="28"/>
          <w:szCs w:val="20"/>
          <w:highlight w:val="none"/>
          <w:lang w:val="ru-RU" w:bidi="hi-IN" w:eastAsia="zh-CN"/>
        </w:rPr>
        <w:t xml:space="preserve">).</w:t>
      </w:r>
      <w:r>
        <w:rPr>
          <w:rFonts w:ascii="Times New Roman" w:hAnsi="Times New Roman" w:cs="Noto Sans Devanagari" w:eastAsia="Tahoma"/>
          <w:color w:val="auto"/>
          <w:sz w:val="28"/>
          <w:szCs w:val="20"/>
          <w:highlight w:val="none"/>
        </w:rPr>
      </w:r>
      <w:r/>
    </w:p>
    <w:p>
      <w:pPr>
        <w:pStyle w:val="780"/>
        <w:numPr>
          <w:ilvl w:val="0"/>
          <w:numId w:val="16"/>
        </w:numPr>
        <w:ind w:left="0" w:right="0" w:firstLine="709"/>
        <w:jc w:val="both"/>
        <w:spacing w:after="0" w:before="0"/>
        <w:widowControl/>
        <w:tabs>
          <w:tab w:val="clear" w:pos="0" w:leader="none"/>
          <w:tab w:val="left" w:pos="1276" w:leader="none"/>
          <w:tab w:val="left" w:pos="1418" w:leader="none"/>
        </w:tabs>
        <w:rPr>
          <w:rFonts w:ascii="Times New Roman" w:hAnsi="Times New Roman"/>
          <w:highlight w:val="none"/>
        </w:rPr>
      </w:pPr>
      <w:r>
        <w:rPr>
          <w:rFonts w:ascii="Times New Roman" w:hAnsi="Times New Roman" w:cs="Noto Sans Devanagari" w:eastAsia="Tahoma"/>
          <w:color w:val="000000"/>
          <w:sz w:val="28"/>
          <w:szCs w:val="20"/>
          <w:highlight w:val="none"/>
          <w:lang w:val="ru-RU" w:bidi="hi-IN" w:eastAsia="zh-CN"/>
        </w:rPr>
        <w:t xml:space="preserve">Отделу информационного обеспечения градостроительной деятельности разместить настоящее постановление на официальном сайте главного управления архитектуры и градостроительства Рязанской области</w:t>
        <w:br/>
        <w:t xml:space="preserve">в сети «Интернет».</w:t>
      </w:r>
      <w:r>
        <w:rPr>
          <w:rFonts w:ascii="Times New Roman" w:hAnsi="Times New Roman"/>
          <w:highlight w:val="none"/>
        </w:rPr>
      </w:r>
      <w:r/>
    </w:p>
    <w:p>
      <w:pPr>
        <w:pStyle w:val="780"/>
        <w:numPr>
          <w:ilvl w:val="0"/>
          <w:numId w:val="16"/>
        </w:numPr>
        <w:ind w:left="0" w:right="0" w:firstLine="709"/>
        <w:jc w:val="both"/>
        <w:spacing w:after="0" w:before="0"/>
        <w:widowControl/>
        <w:tabs>
          <w:tab w:val="clear" w:pos="0" w:leader="none"/>
          <w:tab w:val="left" w:pos="708" w:leader="none"/>
          <w:tab w:val="left" w:pos="1276" w:leader="none"/>
          <w:tab w:val="left" w:pos="3160" w:leader="none"/>
        </w:tabs>
        <w:rPr>
          <w:rFonts w:ascii="Times New Roman" w:hAnsi="Times New Roman"/>
          <w:highlight w:val="none"/>
        </w:rPr>
      </w:pPr>
      <w:r>
        <w:rPr>
          <w:rFonts w:ascii="Times New Roman" w:hAnsi="Times New Roman" w:cs="Noto Sans Devanagari" w:eastAsia="Tahoma"/>
          <w:color w:val="000000"/>
          <w:sz w:val="28"/>
          <w:szCs w:val="20"/>
          <w:highlight w:val="none"/>
          <w:lang w:val="ru-RU" w:bidi="hi-IN" w:eastAsia="zh-CN"/>
        </w:rPr>
        <w:t xml:space="preserve">П</w:t>
      </w:r>
      <w:r>
        <w:rPr>
          <w:rFonts w:ascii="Times New Roman" w:hAnsi="Times New Roman" w:cs="Noto Sans Devanagari" w:eastAsia="Tahoma"/>
          <w:color w:val="000000"/>
          <w:sz w:val="28"/>
          <w:szCs w:val="20"/>
          <w:highlight w:val="none"/>
          <w:lang w:val="ru-RU" w:bidi="hi-IN" w:eastAsia="zh-CN"/>
        </w:rPr>
        <w:t xml:space="preserve">редложить </w:t>
      </w:r>
      <w:r>
        <w:rPr>
          <w:rFonts w:ascii="Times New Roman" w:hAnsi="Times New Roman" w:cs="Noto Sans Devanagari" w:eastAsia="Tahoma"/>
          <w:color w:val="000000"/>
          <w:sz w:val="28"/>
          <w:szCs w:val="28"/>
          <w:highlight w:val="none"/>
          <w:lang w:val="ru-RU" w:bidi="hi-IN" w:eastAsia="zh-CN"/>
        </w:rPr>
        <w:t xml:space="preserve">главе муниципального образования </w:t>
      </w:r>
      <w:r>
        <w:rPr>
          <w:rFonts w:ascii="Times New Roman" w:hAnsi="Times New Roman" w:cs="Noto Sans Devanagari" w:eastAsia="Tahoma"/>
          <w:color w:val="000000"/>
          <w:sz w:val="28"/>
          <w:szCs w:val="28"/>
          <w:highlight w:val="none"/>
          <w:lang w:val="ru-RU" w:bidi="hi-IN" w:eastAsia="zh-CN"/>
        </w:rPr>
        <w:t xml:space="preserve">–</w:t>
      </w:r>
      <w:r>
        <w:rPr>
          <w:rFonts w:ascii="Times New Roman" w:hAnsi="Times New Roman" w:cs="Noto Sans Devanagari" w:eastAsia="Tahoma"/>
          <w:color w:val="000000"/>
          <w:sz w:val="28"/>
          <w:szCs w:val="28"/>
          <w:highlight w:val="none"/>
          <w:lang w:val="ru-RU" w:bidi="hi-IN" w:eastAsia="zh-CN"/>
        </w:rPr>
        <w:t xml:space="preserve"> Чучковский </w:t>
      </w:r>
      <w:r>
        <w:rPr>
          <w:rFonts w:ascii="Times New Roman" w:hAnsi="Times New Roman" w:cs="Noto Sans Devanagari" w:eastAsia="Tahoma"/>
          <w:color w:val="000000"/>
          <w:sz w:val="28"/>
          <w:szCs w:val="28"/>
          <w:highlight w:val="none"/>
          <w:lang w:val="ru-RU" w:bidi="hi-IN" w:eastAsia="zh-CN"/>
        </w:rPr>
        <w:t xml:space="preserve">муниципальный район Рязанской области, </w:t>
      </w:r>
      <w:r>
        <w:rPr>
          <w:rFonts w:ascii="Times New Roman" w:hAnsi="Times New Roman" w:cs="Noto Sans Devanagari" w:eastAsia="Tahoma"/>
          <w:color w:val="000000"/>
          <w:sz w:val="28"/>
          <w:szCs w:val="20"/>
          <w:highlight w:val="none"/>
          <w:lang w:val="ru-RU" w:bidi="hi-IN" w:eastAsia="zh-CN"/>
        </w:rPr>
        <w:t xml:space="preserve">главе муниципального образования – </w:t>
      </w:r>
      <w:r>
        <w:rPr>
          <w:rFonts w:ascii="Times New Roman" w:hAnsi="Times New Roman" w:cs="Noto Sans Devanagari" w:eastAsia="Tahoma"/>
          <w:spacing w:val="0"/>
          <w:sz w:val="28"/>
          <w:szCs w:val="20"/>
          <w:highlight w:val="none"/>
          <w:lang w:val="ru-RU" w:bidi="hi-IN" w:eastAsia="zh-CN"/>
        </w:rPr>
        <w:t xml:space="preserve">Чучковское городское</w:t>
      </w:r>
      <w:r>
        <w:rPr>
          <w:rFonts w:ascii="Times New Roman" w:hAnsi="Times New Roman" w:cs="Noto Sans Devanagari" w:eastAsia="Tahoma"/>
          <w:spacing w:val="0"/>
          <w:sz w:val="28"/>
          <w:szCs w:val="28"/>
          <w:highlight w:val="none"/>
          <w:lang w:val="ru-RU" w:bidi="hi-IN" w:eastAsia="zh-CN"/>
        </w:rPr>
        <w:t xml:space="preserve"> поселение Чучковского</w:t>
      </w:r>
      <w:r>
        <w:rPr>
          <w:rFonts w:ascii="Times New Roman" w:hAnsi="Times New Roman" w:cs="Noto Sans Devanagari" w:eastAsia="Tahoma"/>
          <w:color w:val="000000" w:themeColor="text1"/>
          <w:spacing w:val="0"/>
          <w:sz w:val="28"/>
          <w:szCs w:val="28"/>
          <w:highlight w:val="none"/>
          <w:lang w:val="ru-RU" w:bidi="hi-IN" w:eastAsia="zh-CN"/>
        </w:rPr>
        <w:t xml:space="preserve"> </w:t>
      </w:r>
      <w:r>
        <w:rPr>
          <w:rFonts w:ascii="Times New Roman" w:hAnsi="Times New Roman" w:cs="Noto Sans Devanagari" w:eastAsia="Tahoma"/>
          <w:color w:val="000000"/>
          <w:spacing w:val="0"/>
          <w:sz w:val="28"/>
          <w:szCs w:val="28"/>
          <w:highlight w:val="none"/>
          <w:lang w:val="ru-RU" w:bidi="hi-IN" w:eastAsia="zh-CN"/>
        </w:rPr>
        <w:t xml:space="preserve">муниципального района</w:t>
      </w:r>
      <w:r>
        <w:rPr>
          <w:rFonts w:ascii="Times New Roman" w:hAnsi="Times New Roman" w:cs="Noto Sans Devanagari" w:eastAsia="Tahoma"/>
          <w:color w:val="000000"/>
          <w:sz w:val="28"/>
          <w:szCs w:val="20"/>
          <w:highlight w:val="none"/>
          <w:lang w:val="ru-RU" w:bidi="hi-IN" w:eastAsia="zh-CN"/>
        </w:rPr>
        <w:t xml:space="preserve"> Рязанской области обеспечить размещение настоящего постановления</w:t>
        <w:br/>
        <w:t xml:space="preserve">на официальном сайте муниципального образования в сети «Интернет», публикацию в средствах массовой информации.</w:t>
      </w:r>
      <w:r>
        <w:rPr>
          <w:rFonts w:ascii="Times New Roman" w:hAnsi="Times New Roman"/>
          <w:highlight w:val="none"/>
        </w:rPr>
      </w:r>
      <w:r/>
    </w:p>
    <w:p>
      <w:pPr>
        <w:pStyle w:val="780"/>
        <w:numPr>
          <w:ilvl w:val="0"/>
          <w:numId w:val="16"/>
        </w:numPr>
        <w:ind w:left="0" w:right="0" w:firstLine="709"/>
        <w:jc w:val="both"/>
        <w:spacing w:after="0" w:before="0"/>
        <w:widowControl/>
        <w:tabs>
          <w:tab w:val="clear" w:pos="0" w:leader="none"/>
          <w:tab w:val="left" w:pos="708" w:leader="none"/>
          <w:tab w:val="left" w:pos="1276" w:leader="none"/>
        </w:tabs>
        <w:rPr>
          <w:rFonts w:ascii="Times New Roman" w:hAnsi="Times New Roman" w:cs="Noto Sans Devanagari" w:eastAsia="Tahoma"/>
          <w:color w:val="000000"/>
          <w:highlight w:val="none"/>
        </w:rPr>
      </w:pPr>
      <w:r>
        <w:rPr>
          <w:rFonts w:ascii="Times New Roman" w:hAnsi="Times New Roman" w:cs="Noto Sans Devanagari" w:eastAsia="Tahoma"/>
          <w:color w:val="000000" w:themeColor="text1"/>
          <w:sz w:val="28"/>
          <w:szCs w:val="20"/>
          <w:highlight w:val="none"/>
          <w:lang w:val="ru-RU" w:bidi="hi-IN" w:eastAsia="zh-CN"/>
        </w:rPr>
        <w:t xml:space="preserve">Признать не подлежащим прим</w:t>
      </w:r>
      <w:r>
        <w:rPr>
          <w:rFonts w:ascii="Times New Roman" w:hAnsi="Times New Roman" w:cs="Noto Sans Devanagari" w:eastAsia="Tahoma"/>
          <w:color w:val="000000" w:themeColor="text1"/>
          <w:sz w:val="28"/>
          <w:szCs w:val="20"/>
          <w:highlight w:val="none"/>
          <w:lang w:val="ru-RU" w:bidi="hi-IN" w:eastAsia="zh-CN"/>
        </w:rPr>
        <w:t xml:space="preserve">енению </w:t>
      </w:r>
      <w:r>
        <w:rPr>
          <w:rFonts w:ascii="Times New Roman" w:hAnsi="Times New Roman" w:cs="Noto Sans Devanagari" w:eastAsia="Tahoma"/>
          <w:color w:val="000000" w:themeColor="text1"/>
          <w:sz w:val="28"/>
          <w:szCs w:val="20"/>
          <w:highlight w:val="none"/>
          <w:lang w:val="ru-RU" w:bidi="hi-IN" w:eastAsia="zh-CN"/>
        </w:rPr>
        <w:t xml:space="preserve">решение Чучковской районной Думы Рязанской области </w:t>
      </w:r>
      <w:r>
        <w:rPr>
          <w:rFonts w:ascii="Times New Roman" w:hAnsi="Times New Roman" w:cs="Noto Sans Devanagari" w:eastAsia="Tahoma"/>
          <w:color w:val="000000" w:themeColor="text1"/>
          <w:sz w:val="28"/>
          <w:szCs w:val="28"/>
          <w:highlight w:val="none"/>
          <w:lang w:val="ru-RU" w:bidi="hi-IN" w:eastAsia="zh-CN"/>
        </w:rPr>
        <w:t xml:space="preserve">от 27.12.2013 № 195 </w:t>
      </w:r>
      <w:r>
        <w:rPr>
          <w:rFonts w:ascii="Times New Roman" w:hAnsi="Times New Roman" w:cs="Noto Sans Devanagari" w:eastAsia="Tahoma"/>
          <w:color w:val="000000" w:themeColor="text1"/>
          <w:sz w:val="28"/>
          <w:szCs w:val="28"/>
          <w:highlight w:val="none"/>
          <w:lang w:val="ru-RU" w:bidi="hi-IN" w:eastAsia="zh-CN"/>
        </w:rPr>
        <w:t xml:space="preserve">«Об утверждении правил землепользования и застройки муниципального образования – </w:t>
      </w:r>
      <w:r>
        <w:rPr>
          <w:rFonts w:ascii="Times New Roman" w:hAnsi="Times New Roman" w:cs="Noto Sans Devanagari" w:eastAsia="Tahoma"/>
          <w:spacing w:val="0"/>
          <w:sz w:val="28"/>
          <w:szCs w:val="20"/>
          <w:highlight w:val="none"/>
          <w:lang w:val="ru-RU" w:bidi="hi-IN" w:eastAsia="zh-CN"/>
        </w:rPr>
        <w:t xml:space="preserve">Чучковское городское</w:t>
      </w:r>
      <w:r>
        <w:rPr>
          <w:rFonts w:ascii="Times New Roman" w:hAnsi="Times New Roman" w:cs="Noto Sans Devanagari" w:eastAsia="Tahoma"/>
          <w:spacing w:val="0"/>
          <w:sz w:val="28"/>
          <w:szCs w:val="28"/>
          <w:highlight w:val="none"/>
          <w:lang w:val="ru-RU" w:bidi="hi-IN" w:eastAsia="zh-CN"/>
        </w:rPr>
        <w:t xml:space="preserve"> поселение Чучковского</w:t>
      </w:r>
      <w:r>
        <w:rPr>
          <w:rFonts w:ascii="Times New Roman" w:hAnsi="Times New Roman" w:cs="Noto Sans Devanagari" w:eastAsia="Tahoma"/>
          <w:color w:val="000000"/>
          <w:spacing w:val="0"/>
          <w:sz w:val="28"/>
          <w:szCs w:val="28"/>
          <w:highlight w:val="none"/>
          <w:lang w:val="ru-RU" w:bidi="hi-IN" w:eastAsia="zh-CN"/>
        </w:rPr>
        <w:t xml:space="preserve"> муниципального района Рязанской области</w:t>
      </w:r>
      <w:r>
        <w:rPr>
          <w:rFonts w:ascii="Times New Roman" w:hAnsi="Times New Roman" w:cs="Noto Sans Devanagari" w:eastAsia="Tahoma"/>
          <w:color w:val="000000" w:themeColor="text1"/>
          <w:sz w:val="28"/>
          <w:szCs w:val="28"/>
          <w:highlight w:val="none"/>
          <w:lang w:val="ru-RU" w:bidi="hi-IN" w:eastAsia="zh-CN"/>
        </w:rPr>
        <w:t xml:space="preserve">»</w:t>
      </w:r>
      <w:r>
        <w:rPr>
          <w:rFonts w:ascii="Times New Roman" w:hAnsi="Times New Roman" w:cs="Noto Sans Devanagari" w:eastAsia="Tahoma"/>
          <w:color w:val="000000" w:themeColor="text1"/>
          <w:sz w:val="28"/>
          <w:szCs w:val="20"/>
          <w:highlight w:val="none"/>
          <w:lang w:val="ru-RU" w:bidi="hi-IN" w:eastAsia="zh-CN"/>
        </w:rPr>
        <w:t xml:space="preserve">.</w:t>
      </w:r>
      <w:r>
        <w:rPr>
          <w:rFonts w:ascii="Times New Roman" w:hAnsi="Times New Roman" w:cs="Noto Sans Devanagari" w:eastAsia="Tahoma"/>
          <w:color w:val="000000"/>
          <w:sz w:val="28"/>
          <w:szCs w:val="20"/>
          <w:highlight w:val="none"/>
        </w:rPr>
      </w:r>
      <w:r/>
    </w:p>
    <w:p>
      <w:pPr>
        <w:pStyle w:val="780"/>
        <w:numPr>
          <w:ilvl w:val="0"/>
          <w:numId w:val="16"/>
        </w:numPr>
        <w:ind w:left="0" w:right="0" w:firstLine="709"/>
        <w:jc w:val="both"/>
        <w:spacing w:after="0" w:before="0"/>
        <w:widowControl/>
        <w:tabs>
          <w:tab w:val="clear" w:pos="0" w:leader="none"/>
          <w:tab w:val="left" w:pos="708" w:leader="none"/>
          <w:tab w:val="left" w:pos="1276" w:leader="none"/>
        </w:tabs>
        <w:rPr>
          <w:rFonts w:ascii="Times New Roman" w:hAnsi="Times New Roman"/>
          <w:highlight w:val="none"/>
        </w:rPr>
      </w:pPr>
      <w:r>
        <w:rPr>
          <w:rFonts w:ascii="Times New Roman" w:hAnsi="Times New Roman" w:cs="Noto Sans Devanagari" w:eastAsia="Tahoma"/>
          <w:color w:val="0D0D0D" w:themeColor="text1" w:themeTint="F2"/>
          <w:sz w:val="28"/>
          <w:szCs w:val="20"/>
          <w:highlight w:val="none"/>
          <w:lang w:val="ru-RU" w:bidi="hi-IN" w:eastAsia="zh-CN"/>
        </w:rPr>
        <w:t xml:space="preserve">Контроль за исполнением</w:t>
      </w:r>
      <w:r>
        <w:rPr>
          <w:rFonts w:ascii="Times New Roman" w:hAnsi="Times New Roman" w:cs="Noto Sans Devanagari" w:eastAsia="Tahoma"/>
          <w:color w:val="000000" w:themeColor="text1"/>
          <w:sz w:val="28"/>
          <w:szCs w:val="20"/>
          <w:highlight w:val="none"/>
          <w:lang w:val="ru-RU" w:bidi="hi-IN" w:eastAsia="zh-CN"/>
        </w:rPr>
        <w:t xml:space="preserve"> настоящего </w:t>
      </w:r>
      <w:r>
        <w:rPr>
          <w:rFonts w:ascii="Times New Roman" w:hAnsi="Times New Roman" w:cs="Noto Sans Devanagari" w:eastAsia="Tahoma"/>
          <w:color w:val="000000"/>
          <w:sz w:val="28"/>
          <w:szCs w:val="20"/>
          <w:highlight w:val="none"/>
          <w:lang w:val="ru-RU" w:bidi="hi-IN" w:eastAsia="zh-CN"/>
        </w:rPr>
        <w:t xml:space="preserve">постановления возложить</w:t>
        <w:br/>
        <w:t xml:space="preserve">на заместителя начальника главного управления архитектуры</w:t>
        <w:br/>
        <w:t xml:space="preserve">и градостроительства Рязанской области Н.А. Дыкину.</w:t>
      </w:r>
      <w:r>
        <w:rPr>
          <w:rFonts w:ascii="Times New Roman" w:hAnsi="Times New Roman"/>
          <w:sz w:val="28"/>
          <w:highlight w:val="none"/>
        </w:rPr>
      </w:r>
      <w:r/>
    </w:p>
    <w:p>
      <w:pPr>
        <w:pStyle w:val="684"/>
        <w:jc w:val="center"/>
        <w:tabs>
          <w:tab w:val="clear" w:pos="708" w:leader="none"/>
          <w:tab w:val="left" w:pos="709" w:leader="none"/>
        </w:tabs>
        <w:rPr>
          <w:sz w:val="28"/>
          <w:lang w:val="ru-RU" w:bidi="hi-IN" w:eastAsia="zh-CN"/>
        </w:rPr>
      </w:pPr>
      <w:r>
        <w:rPr>
          <w:sz w:val="28"/>
          <w:lang w:val="ru-RU" w:bidi="hi-IN" w:eastAsia="zh-CN"/>
        </w:rPr>
      </w:r>
      <w:r>
        <w:rPr>
          <w:sz w:val="28"/>
          <w:lang w:val="ru-RU" w:bidi="hi-IN" w:eastAsia="zh-CN"/>
        </w:rPr>
      </w:r>
      <w:r/>
    </w:p>
    <w:p>
      <w:pPr>
        <w:pStyle w:val="684"/>
        <w:jc w:val="center"/>
        <w:tabs>
          <w:tab w:val="clear" w:pos="708" w:leader="none"/>
          <w:tab w:val="left" w:pos="709" w:leader="none"/>
        </w:tabs>
        <w:rPr>
          <w:sz w:val="28"/>
          <w:lang w:val="ru-RU" w:bidi="hi-IN" w:eastAsia="zh-CN"/>
        </w:rPr>
      </w:pPr>
      <w:r>
        <w:rPr>
          <w:sz w:val="28"/>
          <w:lang w:val="ru-RU" w:bidi="hi-IN" w:eastAsia="zh-CN"/>
        </w:rPr>
      </w:r>
      <w:r>
        <w:rPr>
          <w:sz w:val="28"/>
          <w:lang w:val="ru-RU" w:bidi="hi-IN" w:eastAsia="zh-CN"/>
        </w:rPr>
      </w:r>
      <w:r/>
    </w:p>
    <w:p>
      <w:pPr>
        <w:pStyle w:val="684"/>
        <w:jc w:val="both"/>
        <w:tabs>
          <w:tab w:val="clear" w:pos="708" w:leader="none"/>
          <w:tab w:val="left" w:pos="709" w:leader="none"/>
        </w:tabs>
        <w:rPr>
          <w:sz w:val="28"/>
          <w:lang w:val="ru-RU" w:bidi="hi-IN" w:eastAsia="zh-CN"/>
        </w:rPr>
      </w:pPr>
      <w:r>
        <w:rPr>
          <w:sz w:val="28"/>
          <w:lang w:val="ru-RU" w:bidi="hi-IN" w:eastAsia="zh-CN"/>
        </w:rPr>
      </w:r>
      <w:r>
        <w:rPr>
          <w:color w:val="000000"/>
          <w:sz w:val="28"/>
        </w:rPr>
        <w:t xml:space="preserve">Начальник                                                                                                    Р.В. Шашкин</w:t>
      </w:r>
      <w:r>
        <w:rPr>
          <w:sz w:val="28"/>
          <w:lang w:val="ru-RU" w:bidi="hi-IN" w:eastAsia="zh-CN"/>
        </w:rPr>
      </w:r>
      <w:r/>
    </w:p>
    <w:p>
      <w:pPr>
        <w:pStyle w:val="684"/>
        <w:jc w:val="both"/>
        <w:tabs>
          <w:tab w:val="clear" w:pos="708" w:leader="none"/>
          <w:tab w:val="left" w:pos="709" w:leader="none"/>
        </w:tabs>
        <w:rPr>
          <w:sz w:val="28"/>
        </w:rPr>
      </w:pPr>
      <w:r>
        <w:rPr>
          <w:sz w:val="28"/>
        </w:rPr>
      </w:r>
      <w:r>
        <w:rPr>
          <w:sz w:val="28"/>
        </w:rPr>
      </w:r>
      <w:r/>
    </w:p>
    <w:p>
      <w:pPr>
        <w:pStyle w:val="684"/>
        <w:ind w:left="0" w:right="0" w:firstLine="0"/>
        <w:jc w:val="both"/>
        <w:spacing w:lineRule="auto" w:line="240"/>
        <w:tabs>
          <w:tab w:val="clear" w:pos="708" w:leader="none"/>
          <w:tab w:val="left" w:pos="709" w:leader="none"/>
        </w:tabs>
        <w:rPr>
          <w:color w:val="auto"/>
          <w:sz w:val="27"/>
          <w:highlight w:val="none"/>
        </w:rPr>
      </w:pPr>
      <w:r>
        <w:rPr>
          <w:color w:val="auto"/>
          <w:sz w:val="27"/>
          <w:highlight w:val="none"/>
        </w:rPr>
      </w:r>
      <w:r>
        <w:rPr>
          <w:color w:val="auto"/>
          <w:sz w:val="27"/>
          <w:highlight w:val="none"/>
        </w:rPr>
      </w:r>
      <w:r/>
    </w:p>
    <w:sectPr>
      <w:headerReference w:type="default" r:id="rId9"/>
      <w:footnotePr/>
      <w:endnotePr/>
      <w:type w:val="nextPage"/>
      <w:pgSz w:w="11906" w:h="16838" w:orient="portrait"/>
      <w:pgMar w:top="1134" w:right="567" w:bottom="1134" w:left="1417" w:header="709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Sans">
    <w:panose1 w:val="020B0503020203020204"/>
  </w:font>
  <w:font w:name="Liberation Sans">
    <w:panose1 w:val="020B0604020202020204"/>
  </w:font>
  <w:font w:name="Arial">
    <w:panose1 w:val="020B0604020202020204"/>
  </w:font>
  <w:font w:name="XO Thames">
    <w:panose1 w:val="00000500000000000000"/>
  </w:font>
  <w:font w:name="Times New Roman">
    <w:panose1 w:val="02020603050405020304"/>
  </w:font>
  <w:font w:name="Tahoma">
    <w:panose1 w:val="020B0604030504040204"/>
  </w:font>
  <w:font w:name="Noto Sans Devanagari">
    <w:panose1 w:val="020B0502040504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9"/>
      <w:jc w:val="center"/>
      <w:rPr>
        <w:rFonts w:ascii="Times New Roman" w:hAnsi="Times New Roman"/>
        <w:sz w:val="28"/>
      </w:rPr>
    </w:pPr>
    <w:r>
      <w:rPr>
        <w:rFonts w:ascii="Times New Roman" w:hAnsi="Times New Roman"/>
        <w:sz w:val="28"/>
      </w:rPr>
      <w:t xml:space="preserve">2</w:t>
    </w:r>
    <w:r/>
  </w:p>
  <w:p>
    <w:pPr>
      <w:pStyle w:val="789"/>
      <w:jc w:val="center"/>
      <w:rPr>
        <w:rFonts w:ascii="Times New Roman" w:hAnsi="Times New Roman"/>
      </w:rPr>
    </w:pPr>
    <w:r>
      <w:rPr>
        <w:rFonts w:ascii="Times New Roman" w:hAnsi="Times New Roman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79" w:hanging="117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2)"/>
      <w:lvlJc w:val="left"/>
      <w:pPr>
        <w:ind w:left="2599" w:hanging="72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3769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299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6469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7999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9529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699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229" w:hanging="216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79" w:hanging="117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2)"/>
      <w:lvlJc w:val="left"/>
      <w:pPr>
        <w:ind w:left="2599" w:hanging="72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3769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299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6469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7999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9529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699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229" w:hanging="216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79" w:hanging="117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2)"/>
      <w:lvlJc w:val="left"/>
      <w:pPr>
        <w:ind w:left="2599" w:hanging="72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3769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299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6469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7999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9529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699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229" w:hanging="2160"/>
        <w:tabs>
          <w:tab w:val="num" w:pos="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79" w:hanging="1170"/>
      </w:pPr>
    </w:lvl>
    <w:lvl w:ilvl="1">
      <w:start w:val="1"/>
      <w:numFmt w:val="decimal"/>
      <w:isLgl w:val="false"/>
      <w:suff w:val="tab"/>
      <w:lvlText w:val="%1.%2"/>
      <w:lvlJc w:val="left"/>
      <w:pPr>
        <w:ind w:left="2599" w:hanging="720"/>
      </w:pPr>
    </w:lvl>
    <w:lvl w:ilvl="2">
      <w:start w:val="1"/>
      <w:numFmt w:val="decimal"/>
      <w:isLgl w:val="false"/>
      <w:suff w:val="tab"/>
      <w:lvlText w:val="%1.%2.%3"/>
      <w:lvlJc w:val="left"/>
      <w:pPr>
        <w:ind w:left="376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299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646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799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9529" w:hanging="180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069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229" w:hanging="216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79" w:hanging="1170"/>
        <w:tabs>
          <w:tab w:val="num" w:pos="0" w:leader="none"/>
        </w:tabs>
      </w:pPr>
      <w:rPr>
        <w:sz w:val="28"/>
        <w:highlight w:val="none"/>
      </w:rPr>
    </w:lvl>
    <w:lvl w:ilvl="1">
      <w:start w:val="1"/>
      <w:numFmt w:val="decimal"/>
      <w:isLgl w:val="false"/>
      <w:suff w:val="tab"/>
      <w:lvlText w:val="%2)"/>
      <w:lvlJc w:val="left"/>
      <w:pPr>
        <w:ind w:left="2599" w:hanging="72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3769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299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6469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7999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9529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699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229" w:hanging="2160"/>
        <w:tabs>
          <w:tab w:val="num" w:pos="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79" w:hanging="1170"/>
        <w:tabs>
          <w:tab w:val="num" w:pos="0" w:leader="none"/>
        </w:tabs>
      </w:pPr>
      <w:rPr>
        <w:sz w:val="28"/>
      </w:rPr>
    </w:lvl>
    <w:lvl w:ilvl="1">
      <w:start w:val="1"/>
      <w:numFmt w:val="decimal"/>
      <w:isLgl w:val="false"/>
      <w:suff w:val="tab"/>
      <w:lvlText w:val="%2)"/>
      <w:lvlJc w:val="left"/>
      <w:pPr>
        <w:ind w:left="2599" w:hanging="72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3769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299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6469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7999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9529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699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229" w:hanging="2160"/>
        <w:tabs>
          <w:tab w:val="num" w:pos="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79" w:hanging="1170"/>
        <w:tabs>
          <w:tab w:val="num" w:pos="0" w:leader="none"/>
        </w:tabs>
      </w:pPr>
      <w:rPr>
        <w:sz w:val="28"/>
      </w:rPr>
    </w:lvl>
    <w:lvl w:ilvl="1">
      <w:start w:val="1"/>
      <w:numFmt w:val="decimal"/>
      <w:isLgl w:val="false"/>
      <w:suff w:val="tab"/>
      <w:lvlText w:val="%2)"/>
      <w:lvlJc w:val="left"/>
      <w:pPr>
        <w:ind w:left="2599" w:hanging="72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3769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299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6469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7999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9529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699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229" w:hanging="2160"/>
        <w:tabs>
          <w:tab w:val="num" w:pos="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79" w:hanging="1170"/>
        <w:tabs>
          <w:tab w:val="left" w:pos="0" w:leader="none"/>
        </w:tabs>
      </w:pPr>
    </w:lvl>
    <w:lvl w:ilvl="1">
      <w:start w:val="1"/>
      <w:numFmt w:val="decimal"/>
      <w:isLgl w:val="false"/>
      <w:suff w:val="tab"/>
      <w:lvlText w:val="%2)"/>
      <w:lvlJc w:val="left"/>
      <w:pPr>
        <w:ind w:left="2599" w:hanging="720"/>
        <w:tabs>
          <w:tab w:val="left" w:pos="0" w:leader="none"/>
        </w:tabs>
      </w:pPr>
      <w:rPr>
        <w:rFonts w:ascii="Times New Roman" w:hAnsi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769" w:hanging="720"/>
        <w:tabs>
          <w:tab w:val="left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299" w:hanging="1080"/>
        <w:tabs>
          <w:tab w:val="left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6469" w:hanging="1080"/>
        <w:tabs>
          <w:tab w:val="left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7999" w:hanging="1440"/>
        <w:tabs>
          <w:tab w:val="left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9529" w:hanging="1800"/>
        <w:tabs>
          <w:tab w:val="left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699" w:hanging="1800"/>
        <w:tabs>
          <w:tab w:val="left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229" w:hanging="2160"/>
        <w:tabs>
          <w:tab w:val="left" w:pos="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79" w:hanging="1170"/>
        <w:tabs>
          <w:tab w:val="left" w:pos="0" w:leader="none"/>
        </w:tabs>
      </w:pPr>
    </w:lvl>
    <w:lvl w:ilvl="1">
      <w:start w:val="1"/>
      <w:numFmt w:val="decimal"/>
      <w:isLgl w:val="false"/>
      <w:suff w:val="tab"/>
      <w:lvlText w:val="%2)"/>
      <w:lvlJc w:val="left"/>
      <w:pPr>
        <w:ind w:left="2599" w:hanging="720"/>
        <w:tabs>
          <w:tab w:val="left" w:pos="0" w:leader="none"/>
        </w:tabs>
      </w:pPr>
      <w:rPr>
        <w:rFonts w:ascii="Times New Roman" w:hAnsi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769" w:hanging="720"/>
        <w:tabs>
          <w:tab w:val="left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299" w:hanging="1080"/>
        <w:tabs>
          <w:tab w:val="left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6469" w:hanging="1080"/>
        <w:tabs>
          <w:tab w:val="left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7999" w:hanging="1440"/>
        <w:tabs>
          <w:tab w:val="left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9529" w:hanging="1800"/>
        <w:tabs>
          <w:tab w:val="left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699" w:hanging="1800"/>
        <w:tabs>
          <w:tab w:val="left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229" w:hanging="2160"/>
        <w:tabs>
          <w:tab w:val="left" w:pos="0" w:leader="none"/>
        </w:tabs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79" w:hanging="1170"/>
        <w:tabs>
          <w:tab w:val="num" w:pos="0" w:leader="none"/>
        </w:tabs>
      </w:pPr>
      <w:rPr>
        <w:sz w:val="28"/>
      </w:rPr>
    </w:lvl>
    <w:lvl w:ilvl="1">
      <w:start w:val="1"/>
      <w:numFmt w:val="decimal"/>
      <w:isLgl w:val="false"/>
      <w:suff w:val="tab"/>
      <w:lvlText w:val="%2)"/>
      <w:lvlJc w:val="left"/>
      <w:pPr>
        <w:ind w:left="2599" w:hanging="72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3769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299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6469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7999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9529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699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229" w:hanging="2160"/>
        <w:tabs>
          <w:tab w:val="num" w:pos="0" w:leader="none"/>
        </w:tabs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79" w:hanging="1170"/>
        <w:tabs>
          <w:tab w:val="num" w:pos="0" w:leader="none"/>
        </w:tabs>
      </w:pPr>
      <w:rPr>
        <w:sz w:val="28"/>
        <w:highlight w:val="none"/>
      </w:rPr>
    </w:lvl>
    <w:lvl w:ilvl="1">
      <w:start w:val="1"/>
      <w:numFmt w:val="decimal"/>
      <w:isLgl w:val="false"/>
      <w:suff w:val="tab"/>
      <w:lvlText w:val="%2)"/>
      <w:lvlJc w:val="left"/>
      <w:pPr>
        <w:ind w:left="2599" w:hanging="72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3769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299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6469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7999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9529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699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229" w:hanging="2160"/>
        <w:tabs>
          <w:tab w:val="num" w:pos="0" w:leader="none"/>
        </w:tabs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79" w:hanging="1170"/>
        <w:tabs>
          <w:tab w:val="num" w:pos="0" w:leader="none"/>
        </w:tabs>
      </w:pPr>
      <w:rPr>
        <w:sz w:val="28"/>
        <w:highlight w:val="none"/>
      </w:rPr>
    </w:lvl>
    <w:lvl w:ilvl="1">
      <w:start w:val="1"/>
      <w:numFmt w:val="decimal"/>
      <w:isLgl w:val="false"/>
      <w:suff w:val="tab"/>
      <w:lvlText w:val="%2)"/>
      <w:lvlJc w:val="left"/>
      <w:pPr>
        <w:ind w:left="2599" w:hanging="72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3769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299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6469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7999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9529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699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229" w:hanging="2160"/>
        <w:tabs>
          <w:tab w:val="num" w:pos="0" w:leader="none"/>
        </w:tabs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79" w:hanging="1170"/>
        <w:tabs>
          <w:tab w:val="num" w:pos="0" w:leader="none"/>
        </w:tabs>
      </w:pPr>
      <w:rPr>
        <w:sz w:val="28"/>
        <w:highlight w:val="none"/>
      </w:rPr>
    </w:lvl>
    <w:lvl w:ilvl="1">
      <w:start w:val="1"/>
      <w:numFmt w:val="decimal"/>
      <w:isLgl w:val="false"/>
      <w:suff w:val="tab"/>
      <w:lvlText w:val="%2)"/>
      <w:lvlJc w:val="left"/>
      <w:pPr>
        <w:ind w:left="2599" w:hanging="72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3769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299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6469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7999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9529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699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229" w:hanging="2160"/>
        <w:tabs>
          <w:tab w:val="num" w:pos="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79" w:hanging="1170"/>
        <w:tabs>
          <w:tab w:val="num" w:pos="0" w:leader="none"/>
        </w:tabs>
      </w:pPr>
      <w:rPr>
        <w:sz w:val="28"/>
        <w:highlight w:val="none"/>
      </w:rPr>
    </w:lvl>
    <w:lvl w:ilvl="1">
      <w:start w:val="1"/>
      <w:numFmt w:val="decimal"/>
      <w:isLgl w:val="false"/>
      <w:suff w:val="tab"/>
      <w:lvlText w:val="%2)"/>
      <w:lvlJc w:val="left"/>
      <w:pPr>
        <w:ind w:left="2599" w:hanging="72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3769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299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6469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7999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9529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699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229" w:hanging="2160"/>
        <w:tabs>
          <w:tab w:val="num" w:pos="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79" w:hanging="1170"/>
        <w:tabs>
          <w:tab w:val="num" w:pos="0" w:leader="none"/>
        </w:tabs>
      </w:pPr>
      <w:rPr>
        <w:sz w:val="28"/>
        <w:highlight w:val="none"/>
      </w:rPr>
    </w:lvl>
    <w:lvl w:ilvl="1">
      <w:start w:val="1"/>
      <w:numFmt w:val="decimal"/>
      <w:isLgl w:val="false"/>
      <w:suff w:val="tab"/>
      <w:lvlText w:val="%2)"/>
      <w:lvlJc w:val="left"/>
      <w:pPr>
        <w:ind w:left="2599" w:hanging="72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3769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299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6469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7999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9529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699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229" w:hanging="216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Noto Sans Devanagari" w:eastAsia="Tahoma"/>
        <w:color w:val="000000"/>
        <w:lang w:val="ru-RU" w:bidi="hi-IN" w:eastAsia="zh-C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89">
    <w:name w:val="table of figures"/>
    <w:basedOn w:val="684"/>
    <w:next w:val="684"/>
    <w:uiPriority w:val="99"/>
    <w:unhideWhenUsed/>
    <w:pPr>
      <w:spacing w:after="0" w:afterAutospacing="0"/>
    </w:pPr>
  </w:style>
  <w:style w:type="character" w:styleId="682">
    <w:name w:val="footnote reference"/>
    <w:basedOn w:val="769"/>
    <w:uiPriority w:val="99"/>
    <w:unhideWhenUsed/>
    <w:rPr>
      <w:vertAlign w:val="superscript"/>
    </w:rPr>
  </w:style>
  <w:style w:type="character" w:styleId="683">
    <w:name w:val="endnote reference"/>
    <w:basedOn w:val="769"/>
    <w:uiPriority w:val="99"/>
    <w:semiHidden/>
    <w:unhideWhenUsed/>
    <w:rPr>
      <w:vertAlign w:val="superscript"/>
    </w:rPr>
  </w:style>
  <w:style w:type="paragraph" w:styleId="684">
    <w:name w:val="Normal"/>
    <w:qFormat/>
    <w:uiPriority w:val="0"/>
    <w:rPr>
      <w:rFonts w:ascii="Times New Roman" w:hAnsi="Times New Roman" w:cs="Noto Sans Devanagari" w:eastAsia="Tahoma"/>
      <w:color w:val="000000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685">
    <w:name w:val="Heading 1"/>
    <w:qFormat/>
    <w:uiPriority w:val="9"/>
    <w:rPr>
      <w:rFonts w:ascii="Calibri" w:hAnsi="Calibri" w:cs="Noto Sans Devanagari" w:eastAsia="Tahoma"/>
      <w:b/>
      <w:color w:val="000000"/>
      <w:spacing w:val="-20"/>
      <w:sz w:val="32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  <w:outlineLvl w:val="0"/>
    </w:pPr>
  </w:style>
  <w:style w:type="paragraph" w:styleId="686">
    <w:name w:val="Heading 2"/>
    <w:next w:val="684"/>
    <w:qFormat/>
    <w:uiPriority w:val="9"/>
    <w:rPr>
      <w:rFonts w:ascii="XO Thames" w:hAnsi="XO Thames" w:cs="Noto Sans Devanagari" w:eastAsia="Tahoma"/>
      <w:b/>
      <w:color w:val="00A0FF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76" w:after="120" w:before="120"/>
      <w:widowControl/>
      <w:outlineLvl w:val="1"/>
    </w:pPr>
  </w:style>
  <w:style w:type="paragraph" w:styleId="687">
    <w:name w:val="Heading 3"/>
    <w:next w:val="684"/>
    <w:qFormat/>
    <w:uiPriority w:val="9"/>
    <w:rPr>
      <w:rFonts w:ascii="XO Thames" w:hAnsi="XO Thames" w:cs="Noto Sans Devanagari" w:eastAsia="Tahoma"/>
      <w:b/>
      <w:i/>
      <w:color w:val="000000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76" w:after="200" w:before="0"/>
      <w:widowControl/>
      <w:outlineLvl w:val="2"/>
    </w:pPr>
  </w:style>
  <w:style w:type="paragraph" w:styleId="688">
    <w:name w:val="Heading 4"/>
    <w:qFormat/>
    <w:uiPriority w:val="9"/>
    <w:rPr>
      <w:rFonts w:ascii="XO Thames" w:hAnsi="XO Thames" w:cs="Noto Sans Devanagari" w:eastAsia="Tahoma"/>
      <w:b/>
      <w:color w:val="595959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  <w:outlineLvl w:val="3"/>
    </w:pPr>
  </w:style>
  <w:style w:type="paragraph" w:styleId="689">
    <w:name w:val="Heading 5"/>
    <w:next w:val="684"/>
    <w:qFormat/>
    <w:uiPriority w:val="9"/>
    <w:rPr>
      <w:rFonts w:ascii="XO Thames" w:hAnsi="XO Thames" w:cs="Noto Sans Devanagari" w:eastAsia="Tahoma"/>
      <w:b/>
      <w:color w:val="000000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  <w:outlineLvl w:val="4"/>
    </w:pPr>
  </w:style>
  <w:style w:type="paragraph" w:styleId="690">
    <w:name w:val="Heading 6"/>
    <w:basedOn w:val="684"/>
    <w:next w:val="684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paragraph" w:styleId="691">
    <w:name w:val="Heading 7"/>
    <w:basedOn w:val="684"/>
    <w:next w:val="68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paragraph" w:styleId="692">
    <w:name w:val="Heading 8"/>
    <w:basedOn w:val="684"/>
    <w:next w:val="684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paragraph" w:styleId="693">
    <w:name w:val="Heading 9"/>
    <w:basedOn w:val="684"/>
    <w:next w:val="684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94">
    <w:name w:val="Heading 1 Char"/>
    <w:basedOn w:val="720"/>
    <w:qFormat/>
    <w:uiPriority w:val="9"/>
    <w:rPr>
      <w:rFonts w:ascii="Arial" w:hAnsi="Arial" w:cs="Arial" w:eastAsia="Arial"/>
      <w:sz w:val="40"/>
      <w:szCs w:val="40"/>
    </w:rPr>
  </w:style>
  <w:style w:type="character" w:styleId="695">
    <w:name w:val="Heading 2 Char"/>
    <w:basedOn w:val="720"/>
    <w:qFormat/>
    <w:uiPriority w:val="9"/>
    <w:rPr>
      <w:rFonts w:ascii="Arial" w:hAnsi="Arial" w:cs="Arial" w:eastAsia="Arial"/>
      <w:sz w:val="34"/>
    </w:rPr>
  </w:style>
  <w:style w:type="character" w:styleId="696">
    <w:name w:val="Heading 3 Char"/>
    <w:basedOn w:val="720"/>
    <w:qFormat/>
    <w:uiPriority w:val="9"/>
    <w:rPr>
      <w:rFonts w:ascii="Arial" w:hAnsi="Arial" w:cs="Arial" w:eastAsia="Arial"/>
      <w:sz w:val="30"/>
      <w:szCs w:val="30"/>
    </w:rPr>
  </w:style>
  <w:style w:type="character" w:styleId="697">
    <w:name w:val="Heading 4 Char"/>
    <w:basedOn w:val="720"/>
    <w:qFormat/>
    <w:uiPriority w:val="9"/>
    <w:rPr>
      <w:rFonts w:ascii="Arial" w:hAnsi="Arial" w:cs="Arial" w:eastAsia="Arial"/>
      <w:b/>
      <w:bCs/>
      <w:sz w:val="26"/>
      <w:szCs w:val="26"/>
    </w:rPr>
  </w:style>
  <w:style w:type="character" w:styleId="698">
    <w:name w:val="Heading 5 Char"/>
    <w:basedOn w:val="720"/>
    <w:qFormat/>
    <w:uiPriority w:val="9"/>
    <w:rPr>
      <w:rFonts w:ascii="Arial" w:hAnsi="Arial" w:cs="Arial" w:eastAsia="Arial"/>
      <w:b/>
      <w:bCs/>
      <w:sz w:val="24"/>
      <w:szCs w:val="24"/>
    </w:rPr>
  </w:style>
  <w:style w:type="character" w:styleId="699">
    <w:name w:val="Heading 6 Char"/>
    <w:basedOn w:val="720"/>
    <w:qFormat/>
    <w:uiPriority w:val="9"/>
    <w:rPr>
      <w:rFonts w:ascii="Arial" w:hAnsi="Arial" w:cs="Arial" w:eastAsia="Arial"/>
      <w:b/>
      <w:bCs/>
      <w:sz w:val="22"/>
      <w:szCs w:val="22"/>
    </w:rPr>
  </w:style>
  <w:style w:type="character" w:styleId="700">
    <w:name w:val="Heading 7 Char"/>
    <w:basedOn w:val="720"/>
    <w:qFormat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701">
    <w:name w:val="Heading 8 Char"/>
    <w:basedOn w:val="720"/>
    <w:qFormat/>
    <w:uiPriority w:val="9"/>
    <w:rPr>
      <w:rFonts w:ascii="Arial" w:hAnsi="Arial" w:cs="Arial" w:eastAsia="Arial"/>
      <w:i/>
      <w:iCs/>
      <w:sz w:val="22"/>
      <w:szCs w:val="22"/>
    </w:rPr>
  </w:style>
  <w:style w:type="character" w:styleId="702">
    <w:name w:val="Heading 9 Char"/>
    <w:basedOn w:val="720"/>
    <w:qFormat/>
    <w:uiPriority w:val="9"/>
    <w:rPr>
      <w:rFonts w:ascii="Arial" w:hAnsi="Arial" w:cs="Arial" w:eastAsia="Arial"/>
      <w:i/>
      <w:iCs/>
      <w:sz w:val="21"/>
      <w:szCs w:val="21"/>
    </w:rPr>
  </w:style>
  <w:style w:type="character" w:styleId="703">
    <w:name w:val="Title Char"/>
    <w:basedOn w:val="720"/>
    <w:qFormat/>
    <w:uiPriority w:val="10"/>
    <w:rPr>
      <w:sz w:val="48"/>
      <w:szCs w:val="48"/>
    </w:rPr>
  </w:style>
  <w:style w:type="character" w:styleId="704">
    <w:name w:val="Subtitle Char"/>
    <w:basedOn w:val="720"/>
    <w:qFormat/>
    <w:uiPriority w:val="11"/>
    <w:rPr>
      <w:sz w:val="24"/>
      <w:szCs w:val="24"/>
    </w:rPr>
  </w:style>
  <w:style w:type="character" w:styleId="705">
    <w:name w:val="Quote Char"/>
    <w:qFormat/>
    <w:uiPriority w:val="29"/>
    <w:rPr>
      <w:i/>
    </w:rPr>
  </w:style>
  <w:style w:type="character" w:styleId="706">
    <w:name w:val="Intense Quote Char"/>
    <w:qFormat/>
    <w:uiPriority w:val="30"/>
    <w:rPr>
      <w:i/>
    </w:rPr>
  </w:style>
  <w:style w:type="character" w:styleId="707">
    <w:name w:val="Header Char"/>
    <w:basedOn w:val="720"/>
    <w:qFormat/>
    <w:uiPriority w:val="99"/>
  </w:style>
  <w:style w:type="character" w:styleId="708">
    <w:name w:val="Footer Char"/>
    <w:basedOn w:val="720"/>
    <w:qFormat/>
    <w:uiPriority w:val="99"/>
  </w:style>
  <w:style w:type="character" w:styleId="709">
    <w:name w:val="Caption Char"/>
    <w:basedOn w:val="722"/>
    <w:qFormat/>
    <w:uiPriority w:val="99"/>
  </w:style>
  <w:style w:type="character" w:styleId="710">
    <w:name w:val="Footnote Text Char"/>
    <w:qFormat/>
    <w:uiPriority w:val="99"/>
    <w:rPr>
      <w:sz w:val="18"/>
    </w:rPr>
  </w:style>
  <w:style w:type="character" w:styleId="711">
    <w:name w:val="Привязка сноски"/>
    <w:rPr>
      <w:vertAlign w:val="superscript"/>
    </w:rPr>
  </w:style>
  <w:style w:type="character" w:styleId="712">
    <w:name w:val="Footnote Characters"/>
    <w:basedOn w:val="720"/>
    <w:qFormat/>
    <w:uiPriority w:val="99"/>
    <w:unhideWhenUsed/>
    <w:rPr>
      <w:vertAlign w:val="superscript"/>
    </w:rPr>
  </w:style>
  <w:style w:type="character" w:styleId="713">
    <w:name w:val="Endnote Text Char"/>
    <w:qFormat/>
    <w:uiPriority w:val="99"/>
    <w:rPr>
      <w:sz w:val="20"/>
    </w:rPr>
  </w:style>
  <w:style w:type="character" w:styleId="714">
    <w:name w:val="Привязка концевой сноски"/>
    <w:rPr>
      <w:vertAlign w:val="superscript"/>
    </w:rPr>
  </w:style>
  <w:style w:type="character" w:styleId="715">
    <w:name w:val="Endnote Characters"/>
    <w:basedOn w:val="720"/>
    <w:qFormat/>
    <w:uiPriority w:val="99"/>
    <w:semiHidden/>
    <w:unhideWhenUsed/>
    <w:rPr>
      <w:vertAlign w:val="superscript"/>
    </w:rPr>
  </w:style>
  <w:style w:type="character" w:styleId="716">
    <w:name w:val="Contents 2"/>
    <w:qFormat/>
  </w:style>
  <w:style w:type="character" w:styleId="717">
    <w:name w:val="Верхний и нижний колонтитулы"/>
    <w:qFormat/>
    <w:rPr>
      <w:rFonts w:ascii="XO Thames" w:hAnsi="XO Thames"/>
      <w:sz w:val="20"/>
    </w:rPr>
  </w:style>
  <w:style w:type="character" w:styleId="718">
    <w:name w:val="Contents 4"/>
    <w:qFormat/>
  </w:style>
  <w:style w:type="character" w:styleId="719">
    <w:name w:val="Contents 6"/>
    <w:qFormat/>
  </w:style>
  <w:style w:type="character" w:styleId="720">
    <w:name w:val="Default Paragraph Font"/>
    <w:qFormat/>
  </w:style>
  <w:style w:type="character" w:styleId="721">
    <w:name w:val="Contents 7"/>
    <w:qFormat/>
  </w:style>
  <w:style w:type="character" w:styleId="722">
    <w:name w:val="Caption"/>
    <w:qFormat/>
    <w:rPr>
      <w:b/>
      <w:sz w:val="36"/>
    </w:rPr>
  </w:style>
  <w:style w:type="character" w:styleId="723">
    <w:name w:val="Footnote"/>
    <w:qFormat/>
    <w:rPr>
      <w:rFonts w:ascii="XO Thames" w:hAnsi="XO Thames"/>
    </w:rPr>
  </w:style>
  <w:style w:type="character" w:styleId="724">
    <w:name w:val="Основной шрифт абзаца1"/>
    <w:qFormat/>
  </w:style>
  <w:style w:type="character" w:styleId="725">
    <w:name w:val="Heading 3"/>
    <w:qFormat/>
    <w:rPr>
      <w:rFonts w:ascii="XO Thames" w:hAnsi="XO Thames"/>
      <w:b/>
      <w:i/>
    </w:rPr>
  </w:style>
  <w:style w:type="character" w:styleId="726">
    <w:name w:val="Заголовок"/>
    <w:qFormat/>
    <w:rPr>
      <w:rFonts w:ascii="Liberation Sans" w:hAnsi="Liberation Sans"/>
      <w:sz w:val="28"/>
    </w:rPr>
  </w:style>
  <w:style w:type="character" w:styleId="727">
    <w:name w:val="Text body"/>
    <w:qFormat/>
  </w:style>
  <w:style w:type="character" w:styleId="728">
    <w:name w:val="Balloon Text"/>
    <w:qFormat/>
    <w:rPr>
      <w:rFonts w:ascii="Tahoma" w:hAnsi="Tahoma"/>
      <w:sz w:val="16"/>
    </w:rPr>
  </w:style>
  <w:style w:type="character" w:styleId="729">
    <w:name w:val="Contents 5"/>
    <w:qFormat/>
  </w:style>
  <w:style w:type="character" w:styleId="730">
    <w:name w:val="Contents 8"/>
    <w:qFormat/>
  </w:style>
  <w:style w:type="character" w:styleId="731">
    <w:name w:val="Основной шрифт абзаца2"/>
    <w:qFormat/>
  </w:style>
  <w:style w:type="character" w:styleId="732">
    <w:name w:val="ConsPlusNormal"/>
    <w:qFormat/>
    <w:rPr>
      <w:rFonts w:ascii="Arial" w:hAnsi="Arial"/>
      <w:sz w:val="20"/>
    </w:rPr>
  </w:style>
  <w:style w:type="character" w:styleId="733">
    <w:name w:val="Footer"/>
    <w:qFormat/>
  </w:style>
  <w:style w:type="character" w:styleId="734">
    <w:name w:val="Гиперссылка1"/>
    <w:qFormat/>
    <w:rPr>
      <w:rFonts w:ascii="Calibri" w:hAnsi="Calibri"/>
      <w:color w:val="0000FF"/>
      <w:u w:val="single"/>
    </w:rPr>
  </w:style>
  <w:style w:type="character" w:styleId="735">
    <w:name w:val="Contents 3"/>
    <w:qFormat/>
  </w:style>
  <w:style w:type="character" w:styleId="736">
    <w:name w:val="Обычный1"/>
    <w:qFormat/>
    <w:rPr>
      <w:rFonts w:ascii="Times New Roman" w:hAnsi="Times New Roman"/>
      <w:color w:val="000000"/>
      <w:spacing w:val="0"/>
      <w:sz w:val="26"/>
    </w:rPr>
  </w:style>
  <w:style w:type="character" w:styleId="737">
    <w:name w:val="Body Text 2"/>
    <w:qFormat/>
    <w:rPr>
      <w:sz w:val="28"/>
    </w:rPr>
  </w:style>
  <w:style w:type="character" w:styleId="738">
    <w:name w:val="Header"/>
    <w:qFormat/>
  </w:style>
  <w:style w:type="character" w:styleId="739">
    <w:name w:val="Интернет-ссылка"/>
    <w:rPr>
      <w:rFonts w:ascii="Calibri" w:hAnsi="Calibri"/>
      <w:color w:val="0000FF"/>
      <w:u w:val="single"/>
    </w:rPr>
  </w:style>
  <w:style w:type="character" w:styleId="740">
    <w:name w:val="Heading 5"/>
    <w:qFormat/>
    <w:rPr>
      <w:rFonts w:ascii="XO Thames" w:hAnsi="XO Thames"/>
      <w:b/>
    </w:rPr>
  </w:style>
  <w:style w:type="character" w:styleId="741">
    <w:name w:val="Heading 1"/>
    <w:qFormat/>
    <w:rPr>
      <w:b/>
      <w:spacing w:val="-20"/>
      <w:sz w:val="32"/>
    </w:rPr>
  </w:style>
  <w:style w:type="character" w:styleId="742">
    <w:name w:val="Contents 1"/>
    <w:qFormat/>
    <w:rPr>
      <w:rFonts w:ascii="XO Thames" w:hAnsi="XO Thames"/>
      <w:b/>
    </w:rPr>
  </w:style>
  <w:style w:type="character" w:styleId="743">
    <w:name w:val="Contents 9"/>
    <w:qFormat/>
  </w:style>
  <w:style w:type="character" w:styleId="744">
    <w:name w:val="Header and Footer"/>
    <w:qFormat/>
    <w:rPr>
      <w:rFonts w:ascii="XO Thames" w:hAnsi="XO Thames"/>
      <w:sz w:val="20"/>
    </w:rPr>
  </w:style>
  <w:style w:type="character" w:styleId="745">
    <w:name w:val="index heading"/>
    <w:qFormat/>
  </w:style>
  <w:style w:type="character" w:styleId="746">
    <w:name w:val="List"/>
    <w:basedOn w:val="727"/>
    <w:qFormat/>
  </w:style>
  <w:style w:type="character" w:styleId="747">
    <w:name w:val="List Paragraph"/>
    <w:qFormat/>
  </w:style>
  <w:style w:type="character" w:styleId="748">
    <w:name w:val="toc 10"/>
    <w:qFormat/>
  </w:style>
  <w:style w:type="character" w:styleId="749">
    <w:name w:val="Subtitle"/>
    <w:qFormat/>
    <w:rPr>
      <w:rFonts w:ascii="XO Thames" w:hAnsi="XO Thames"/>
      <w:i/>
      <w:color w:val="616161"/>
      <w:sz w:val="24"/>
    </w:rPr>
  </w:style>
  <w:style w:type="character" w:styleId="750">
    <w:name w:val="ConsPlusNormal Знак"/>
    <w:qFormat/>
    <w:rPr>
      <w:rFonts w:ascii="Arial" w:hAnsi="Arial"/>
      <w:sz w:val="20"/>
    </w:rPr>
  </w:style>
  <w:style w:type="character" w:styleId="751">
    <w:name w:val="Title"/>
    <w:qFormat/>
    <w:rPr>
      <w:rFonts w:ascii="XO Thames" w:hAnsi="XO Thames"/>
      <w:b/>
      <w:sz w:val="52"/>
    </w:rPr>
  </w:style>
  <w:style w:type="character" w:styleId="752">
    <w:name w:val="Heading 4"/>
    <w:qFormat/>
    <w:rPr>
      <w:rFonts w:ascii="XO Thames" w:hAnsi="XO Thames"/>
      <w:b/>
      <w:color w:val="595959"/>
      <w:sz w:val="26"/>
    </w:rPr>
  </w:style>
  <w:style w:type="character" w:styleId="753">
    <w:name w:val="Heading 2"/>
    <w:qFormat/>
    <w:rPr>
      <w:rFonts w:ascii="XO Thames" w:hAnsi="XO Thames"/>
      <w:b/>
      <w:color w:val="00A0FF"/>
      <w:sz w:val="26"/>
    </w:rPr>
  </w:style>
  <w:style w:type="paragraph" w:styleId="754">
    <w:name w:val="Заголовок"/>
    <w:next w:val="755"/>
    <w:qFormat/>
    <w:rPr>
      <w:rFonts w:ascii="Liberation Sans" w:hAnsi="Liberation Sans" w:cs="Noto Sans Devanagari" w:eastAsia="Tahoma"/>
      <w:color w:val="000000"/>
      <w:spacing w:val="0"/>
      <w:sz w:val="28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755">
    <w:name w:val="Body Text"/>
    <w:basedOn w:val="684"/>
    <w:pPr>
      <w:spacing w:lineRule="auto" w:line="276" w:after="140" w:before="0"/>
    </w:pPr>
  </w:style>
  <w:style w:type="paragraph" w:styleId="756">
    <w:name w:val="List"/>
    <w:basedOn w:val="776"/>
  </w:style>
  <w:style w:type="paragraph" w:styleId="757">
    <w:name w:val="Caption"/>
    <w:qFormat/>
    <w:rPr>
      <w:rFonts w:ascii="Calibri" w:hAnsi="Calibri" w:cs="Noto Sans Devanagari" w:eastAsia="Tahoma"/>
      <w:b/>
      <w:color w:val="000000"/>
      <w:spacing w:val="0"/>
      <w:sz w:val="3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758">
    <w:name w:val="Указатель"/>
    <w:basedOn w:val="684"/>
    <w:qFormat/>
    <w:rPr>
      <w:rFonts w:ascii="PT Sans" w:hAnsi="PT Sans" w:cs="Noto Sans Devanagari"/>
    </w:rPr>
    <w:pPr>
      <w:suppressLineNumbers/>
    </w:pPr>
  </w:style>
  <w:style w:type="paragraph" w:styleId="759">
    <w:name w:val="No Spacing"/>
    <w:qFormat/>
    <w:uiPriority w:val="1"/>
    <w:rPr>
      <w:rFonts w:ascii="Calibri" w:hAnsi="Calibri" w:cs="Noto Sans Devanagari" w:eastAsia="Tahoma"/>
      <w:color w:val="000000"/>
      <w:sz w:val="20"/>
      <w:szCs w:val="20"/>
      <w:lang w:val="ru-RU" w:bidi="hi-IN" w:eastAsia="zh-CN"/>
    </w:rPr>
    <w:pPr>
      <w:jc w:val="left"/>
      <w:spacing w:lineRule="auto" w:line="240" w:after="0" w:before="0"/>
      <w:widowControl/>
    </w:pPr>
  </w:style>
  <w:style w:type="paragraph" w:styleId="760">
    <w:name w:val="Quote"/>
    <w:basedOn w:val="684"/>
    <w:next w:val="684"/>
    <w:qFormat/>
    <w:uiPriority w:val="29"/>
    <w:rPr>
      <w:i/>
    </w:rPr>
    <w:pPr>
      <w:ind w:left="720" w:right="720" w:firstLine="0"/>
    </w:pPr>
  </w:style>
  <w:style w:type="paragraph" w:styleId="761">
    <w:name w:val="Intense Quote"/>
    <w:basedOn w:val="684"/>
    <w:next w:val="684"/>
    <w:qFormat/>
    <w:uiPriority w:val="30"/>
    <w:rPr>
      <w:i/>
    </w:rPr>
    <w:pPr>
      <w:ind w:left="720" w:right="720" w:firstLine="0"/>
      <w:spacing w:after="0" w:before="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paragraph" w:styleId="762">
    <w:name w:val="footnote text"/>
    <w:basedOn w:val="684"/>
    <w:uiPriority w:val="99"/>
    <w:semiHidden/>
    <w:unhideWhenUsed/>
    <w:rPr>
      <w:sz w:val="18"/>
    </w:rPr>
    <w:pPr>
      <w:spacing w:lineRule="auto" w:line="240" w:after="40" w:before="0"/>
    </w:pPr>
  </w:style>
  <w:style w:type="paragraph" w:styleId="763">
    <w:name w:val="endnote text"/>
    <w:basedOn w:val="684"/>
    <w:uiPriority w:val="99"/>
    <w:semiHidden/>
    <w:unhideWhenUsed/>
    <w:rPr>
      <w:sz w:val="20"/>
    </w:rPr>
    <w:pPr>
      <w:spacing w:lineRule="auto" w:line="240" w:after="0" w:before="0"/>
    </w:pPr>
  </w:style>
  <w:style w:type="paragraph" w:styleId="764">
    <w:name w:val="TOC Heading"/>
    <w:qFormat/>
    <w:uiPriority w:val="39"/>
    <w:unhideWhenUsed/>
    <w:rPr>
      <w:rFonts w:ascii="Calibri" w:hAnsi="Calibri" w:cs="Noto Sans Devanagari" w:eastAsia="Tahoma"/>
      <w:color w:val="000000"/>
      <w:sz w:val="20"/>
      <w:szCs w:val="20"/>
      <w:lang w:val="ru-RU" w:bidi="hi-IN" w:eastAsia="zh-CN"/>
    </w:rPr>
    <w:pPr>
      <w:jc w:val="left"/>
      <w:spacing w:after="0" w:before="0"/>
      <w:widowControl/>
    </w:pPr>
  </w:style>
  <w:style w:type="paragraph" w:styleId="765">
    <w:name w:val="toc 2"/>
    <w:next w:val="684"/>
    <w:uiPriority w:val="39"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200" w:right="0" w:firstLine="0"/>
      <w:jc w:val="left"/>
      <w:spacing w:lineRule="auto" w:line="276" w:after="200" w:before="0"/>
      <w:widowControl/>
    </w:pPr>
  </w:style>
  <w:style w:type="paragraph" w:styleId="766">
    <w:name w:val="Верхний и нижний колонтитулы"/>
    <w:qFormat/>
    <w:rPr>
      <w:rFonts w:ascii="XO Thames" w:hAnsi="XO Thames" w:cs="Noto Sans Devanagari" w:eastAsia="Tahoma"/>
      <w:color w:val="000000"/>
      <w:spacing w:val="0"/>
      <w:sz w:val="20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767">
    <w:name w:val="toc 4"/>
    <w:next w:val="684"/>
    <w:uiPriority w:val="39"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600" w:right="0" w:firstLine="0"/>
      <w:jc w:val="left"/>
      <w:spacing w:lineRule="auto" w:line="276" w:after="200" w:before="0"/>
      <w:widowControl/>
    </w:pPr>
  </w:style>
  <w:style w:type="paragraph" w:styleId="768">
    <w:name w:val="toc 6"/>
    <w:next w:val="684"/>
    <w:uiPriority w:val="39"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1000" w:right="0" w:firstLine="0"/>
      <w:jc w:val="left"/>
      <w:spacing w:lineRule="auto" w:line="276" w:after="200" w:before="0"/>
      <w:widowControl/>
    </w:pPr>
  </w:style>
  <w:style w:type="paragraph" w:styleId="769" w:default="1">
    <w:name w:val="Default Paragraph Font"/>
    <w:qFormat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770">
    <w:name w:val="toc 7"/>
    <w:next w:val="684"/>
    <w:uiPriority w:val="39"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1200" w:right="0" w:firstLine="0"/>
      <w:jc w:val="left"/>
      <w:spacing w:lineRule="auto" w:line="276" w:after="200" w:before="0"/>
      <w:widowControl/>
    </w:pPr>
  </w:style>
  <w:style w:type="paragraph" w:styleId="771">
    <w:name w:val="Footnote"/>
    <w:qFormat/>
    <w:rPr>
      <w:rFonts w:ascii="XO Thames" w:hAnsi="XO Thames" w:cs="Noto Sans Devanagari" w:eastAsia="Tahoma"/>
      <w:color w:val="000000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772">
    <w:name w:val="Основной шрифт абзаца1"/>
    <w:qFormat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773">
    <w:name w:val="Balloon Text"/>
    <w:qFormat/>
    <w:rPr>
      <w:rFonts w:ascii="Tahoma" w:hAnsi="Tahoma" w:cs="Noto Sans Devanagari" w:eastAsia="Tahoma"/>
      <w:color w:val="000000"/>
      <w:spacing w:val="0"/>
      <w:sz w:val="1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774">
    <w:name w:val="Contents 5"/>
    <w:qFormat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775">
    <w:name w:val="Contents 7"/>
    <w:qFormat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776">
    <w:name w:val="Text body"/>
    <w:qFormat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777">
    <w:name w:val="Contents 6"/>
    <w:qFormat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778">
    <w:name w:val="Contents 8"/>
    <w:qFormat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779">
    <w:name w:val="Основной шрифт абзаца2"/>
    <w:qFormat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780">
    <w:name w:val="ConsPlusNormal"/>
    <w:qFormat/>
    <w:rPr>
      <w:rFonts w:ascii="Arial" w:hAnsi="Arial" w:cs="Noto Sans Devanagari" w:eastAsia="Tahoma"/>
      <w:color w:val="000000"/>
      <w:spacing w:val="0"/>
      <w:sz w:val="20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781">
    <w:name w:val="Contents 2"/>
    <w:qFormat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782">
    <w:name w:val="Contents 4"/>
    <w:qFormat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783">
    <w:name w:val="Footer"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784">
    <w:name w:val="Гиперссылка1"/>
    <w:qFormat/>
    <w:rPr>
      <w:rFonts w:ascii="Calibri" w:hAnsi="Calibri" w:cs="Noto Sans Devanagari" w:eastAsia="Tahoma"/>
      <w:color w:val="0000FF"/>
      <w:spacing w:val="0"/>
      <w:sz w:val="26"/>
      <w:szCs w:val="20"/>
      <w:u w:val="single"/>
      <w:lang w:val="ru-RU" w:bidi="hi-IN" w:eastAsia="zh-CN"/>
    </w:rPr>
    <w:pPr>
      <w:ind w:left="0" w:right="0" w:firstLine="0"/>
      <w:jc w:val="left"/>
      <w:spacing w:lineRule="auto" w:line="276" w:after="200" w:before="0"/>
      <w:widowControl/>
    </w:pPr>
  </w:style>
  <w:style w:type="paragraph" w:styleId="785">
    <w:name w:val="toc 3"/>
    <w:next w:val="684"/>
    <w:uiPriority w:val="39"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400" w:right="0" w:firstLine="0"/>
      <w:jc w:val="left"/>
      <w:spacing w:lineRule="auto" w:line="276" w:after="200" w:before="0"/>
      <w:widowControl/>
    </w:pPr>
  </w:style>
  <w:style w:type="paragraph" w:styleId="786">
    <w:name w:val="Обычный1"/>
    <w:qFormat/>
    <w:rPr>
      <w:rFonts w:ascii="Times New Roman" w:hAnsi="Times New Roman" w:cs="Noto Sans Devanagari" w:eastAsia="Tahoma"/>
      <w:color w:val="000000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787">
    <w:name w:val="Body Text 2"/>
    <w:basedOn w:val="684"/>
    <w:qFormat/>
    <w:rPr>
      <w:sz w:val="28"/>
    </w:rPr>
    <w:pPr>
      <w:jc w:val="both"/>
    </w:pPr>
  </w:style>
  <w:style w:type="paragraph" w:styleId="788">
    <w:name w:val="Contents 3"/>
    <w:qFormat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789">
    <w:name w:val="Header"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790">
    <w:name w:val="Интернет-ссылка"/>
    <w:qFormat/>
    <w:rPr>
      <w:rFonts w:ascii="Calibri" w:hAnsi="Calibri" w:cs="Noto Sans Devanagari" w:eastAsia="Tahoma"/>
      <w:color w:val="0000FF"/>
      <w:spacing w:val="0"/>
      <w:sz w:val="26"/>
      <w:szCs w:val="20"/>
      <w:u w:val="single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791">
    <w:name w:val="Hyperlink"/>
    <w:qFormat/>
    <w:rPr>
      <w:rFonts w:ascii="Calibri" w:hAnsi="Calibri" w:cs="Noto Sans Devanagari" w:eastAsia="Tahoma"/>
      <w:color w:val="0000FF"/>
      <w:spacing w:val="0"/>
      <w:sz w:val="26"/>
      <w:szCs w:val="20"/>
      <w:u w:val="single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792">
    <w:name w:val="toc 1"/>
    <w:next w:val="684"/>
    <w:uiPriority w:val="39"/>
    <w:rPr>
      <w:rFonts w:ascii="XO Thames" w:hAnsi="XO Thames" w:cs="Noto Sans Devanagari" w:eastAsia="Tahoma"/>
      <w:b/>
      <w:color w:val="000000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76" w:after="200" w:before="0"/>
      <w:widowControl/>
    </w:pPr>
  </w:style>
  <w:style w:type="paragraph" w:styleId="793">
    <w:name w:val="Contents 9"/>
    <w:qFormat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794">
    <w:name w:val="index heading"/>
    <w:qFormat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795">
    <w:name w:val="toc 9"/>
    <w:next w:val="684"/>
    <w:uiPriority w:val="39"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1600" w:right="0" w:firstLine="0"/>
      <w:jc w:val="left"/>
      <w:spacing w:lineRule="auto" w:line="276" w:after="200" w:before="0"/>
      <w:widowControl/>
    </w:pPr>
  </w:style>
  <w:style w:type="paragraph" w:styleId="796">
    <w:name w:val="toc 8"/>
    <w:next w:val="684"/>
    <w:uiPriority w:val="39"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1400" w:right="0" w:firstLine="0"/>
      <w:jc w:val="left"/>
      <w:spacing w:lineRule="auto" w:line="276" w:after="200" w:before="0"/>
      <w:widowControl/>
    </w:pPr>
  </w:style>
  <w:style w:type="paragraph" w:styleId="797">
    <w:name w:val="Contents 1"/>
    <w:qFormat/>
    <w:rPr>
      <w:rFonts w:ascii="XO Thames" w:hAnsi="XO Thames" w:cs="Noto Sans Devanagari" w:eastAsia="Tahoma"/>
      <w:b/>
      <w:color w:val="000000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798">
    <w:name w:val="toc 5"/>
    <w:next w:val="684"/>
    <w:uiPriority w:val="39"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800" w:right="0" w:firstLine="0"/>
      <w:jc w:val="left"/>
      <w:spacing w:lineRule="auto" w:line="276" w:after="200" w:before="0"/>
      <w:widowControl/>
    </w:pPr>
  </w:style>
  <w:style w:type="paragraph" w:styleId="799">
    <w:name w:val="List Paragraph"/>
    <w:qFormat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800">
    <w:name w:val="toc 10"/>
    <w:next w:val="684"/>
    <w:qFormat/>
    <w:uiPriority w:val="39"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1800" w:right="0" w:firstLine="0"/>
      <w:jc w:val="left"/>
      <w:spacing w:lineRule="auto" w:line="276" w:after="200" w:before="0"/>
      <w:widowControl/>
    </w:pPr>
  </w:style>
  <w:style w:type="paragraph" w:styleId="801">
    <w:name w:val="Subtitle"/>
    <w:qFormat/>
    <w:uiPriority w:val="11"/>
    <w:rPr>
      <w:rFonts w:ascii="XO Thames" w:hAnsi="XO Thames" w:cs="Noto Sans Devanagari" w:eastAsia="Tahoma"/>
      <w:i/>
      <w:color w:val="616161"/>
      <w:spacing w:val="0"/>
      <w:sz w:val="24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802">
    <w:name w:val="ConsPlusNormal Знак"/>
    <w:qFormat/>
    <w:rPr>
      <w:rFonts w:ascii="Arial" w:hAnsi="Arial" w:cs="Noto Sans Devanagari" w:eastAsia="Tahoma"/>
      <w:color w:val="000000"/>
      <w:spacing w:val="0"/>
      <w:sz w:val="20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803">
    <w:name w:val="Title"/>
    <w:next w:val="684"/>
    <w:qFormat/>
    <w:uiPriority w:val="10"/>
    <w:rPr>
      <w:rFonts w:ascii="XO Thames" w:hAnsi="XO Thames" w:cs="Noto Sans Devanagari" w:eastAsia="Tahoma"/>
      <w:b/>
      <w:color w:val="000000"/>
      <w:spacing w:val="0"/>
      <w:sz w:val="52"/>
      <w:szCs w:val="20"/>
      <w:lang w:val="ru-RU" w:bidi="hi-IN" w:eastAsia="zh-CN"/>
    </w:rPr>
    <w:pPr>
      <w:ind w:left="0" w:right="0" w:firstLine="0"/>
      <w:jc w:val="left"/>
      <w:spacing w:lineRule="auto" w:line="276" w:after="200" w:before="0"/>
      <w:widowControl/>
    </w:pPr>
  </w:style>
  <w:style w:type="numbering" w:styleId="804" w:default="1">
    <w:name w:val="No List"/>
    <w:qFormat/>
    <w:uiPriority w:val="99"/>
    <w:semiHidden/>
    <w:unhideWhenUsed/>
  </w:style>
  <w:style w:type="table" w:styleId="805">
    <w:name w:val="Table Grid"/>
    <w:basedOn w:val="931"/>
    <w:uiPriority w:val="59"/>
    <w:pPr>
      <w:spacing w:lineRule="auto" w:line="240" w:after="0"/>
    </w:pPr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6">
    <w:name w:val="Table Grid Light"/>
    <w:basedOn w:val="931"/>
    <w:uiPriority w:val="59"/>
    <w:pPr>
      <w:spacing w:lineRule="auto" w:line="240" w:after="0"/>
    </w:pPr>
    <w:tblPr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7">
    <w:name w:val="Plain Table 1"/>
    <w:basedOn w:val="931"/>
    <w:uiPriority w:val="59"/>
    <w:pPr>
      <w:spacing w:lineRule="auto" w:line="240" w:after="0"/>
    </w:pPr>
    <w:tblPr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0"/>
      </w:tcPr>
    </w:tblStylePr>
    <w:tblStylePr w:type="band1Vert">
      <w:tcPr>
        <w:shd w:val="clear" w:fill="FFFFFF" w:color="FFFFFF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808">
    <w:name w:val="Plain Table 2"/>
    <w:basedOn w:val="931"/>
    <w:uiPriority w:val="59"/>
    <w:pPr>
      <w:spacing w:lineRule="auto" w:line="240" w:after="0"/>
    </w:pPr>
    <w:tblPr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809">
    <w:name w:val="Plain Table 3"/>
    <w:basedOn w:val="931"/>
    <w:uiPriority w:val="99"/>
    <w:pPr>
      <w:spacing w:lineRule="auto" w:line="240" w:after="0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fill="FFFFFF" w:color="FFFFFF" w:themeFill="text1" w:themeFillTint="00"/>
      </w:tcPr>
    </w:tblStylePr>
    <w:tblStylePr w:type="band1Vert">
      <w:rPr>
        <w:color w:val="404040"/>
        <w:sz w:val="22"/>
      </w:rPr>
      <w:tcPr>
        <w:shd w:val="clear" w:fill="FFFFFF" w:color="FFFFFF" w:themeFill="text1" w:themeFillTint="00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0">
    <w:name w:val="Plain Table 4"/>
    <w:basedOn w:val="931"/>
    <w:uiPriority w:val="99"/>
    <w:pPr>
      <w:spacing w:lineRule="auto" w:line="240" w:after="0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fill="FFFFFF" w:color="FFFFFF" w:themeFill="text1" w:themeFillTint="00"/>
      </w:tcPr>
    </w:tblStylePr>
    <w:tblStylePr w:type="band1Vert">
      <w:rPr>
        <w:color w:val="404040"/>
        <w:sz w:val="22"/>
      </w:rPr>
      <w:tcPr>
        <w:shd w:val="clear" w:fill="FFFFFF" w:color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Plain Table 5"/>
    <w:basedOn w:val="931"/>
    <w:uiPriority w:val="99"/>
    <w:pPr>
      <w:spacing w:lineRule="auto" w:line="240" w:after="0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fill="FFFFFF" w:color="FFFFFF" w:themeFill="text1" w:themeFillTint="00"/>
      </w:tcPr>
    </w:tblStylePr>
    <w:tblStylePr w:type="band1Vert">
      <w:rPr>
        <w:color w:val="404040"/>
        <w:sz w:val="22"/>
      </w:rPr>
      <w:tcPr>
        <w:shd w:val="clear" w:fill="FFFFFF" w:color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812">
    <w:name w:val="Grid Table 1 Light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color w:val="404040"/>
        <w:sz w:val="22"/>
      </w:rPr>
      <w:tcPr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Grid Table 1 Light - Accent 1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color w:val="404040"/>
        <w:sz w:val="22"/>
      </w:rPr>
      <w:tcPr>
        <w:tcBorders>
          <w:left w:val="single" w:color="000000" w:sz="4" w:space="0" w:themeColor="accent1"/>
          <w:top w:val="single" w:color="000000" w:sz="4" w:space="0" w:themeColor="accent1"/>
          <w:right w:val="single" w:color="000000" w:sz="4" w:space="0" w:themeColor="accent1"/>
          <w:bottom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Grid Table 1 Light - Accent 2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color w:val="404040"/>
        <w:sz w:val="22"/>
      </w:rPr>
      <w:tcPr>
        <w:tcBorders>
          <w:left w:val="single" w:color="000000" w:sz="4" w:space="0" w:themeColor="accent2"/>
          <w:top w:val="single" w:color="000000" w:sz="4" w:space="0" w:themeColor="accent2"/>
          <w:right w:val="single" w:color="000000" w:sz="4" w:space="0" w:themeColor="accent2"/>
          <w:bottom w:val="single" w:color="000000" w:sz="4" w:space="0" w:themeColor="accent2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Grid Table 1 Light - Accent 3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color w:val="404040"/>
        <w:sz w:val="22"/>
      </w:rPr>
      <w:tcPr>
        <w:tcBorders>
          <w:left w:val="single" w:color="000000" w:sz="4" w:space="0" w:themeColor="accent3"/>
          <w:top w:val="single" w:color="000000" w:sz="4" w:space="0" w:themeColor="accent3"/>
          <w:right w:val="single" w:color="000000" w:sz="4" w:space="0" w:themeColor="accent3"/>
          <w:bottom w:val="single" w:color="000000" w:sz="4" w:space="0" w:themeColor="accent3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Grid Table 1 Light - Accent 4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color w:val="404040"/>
        <w:sz w:val="22"/>
      </w:rPr>
      <w:tcPr>
        <w:tcBorders>
          <w:left w:val="single" w:color="000000" w:sz="4" w:space="0" w:themeColor="accent4"/>
          <w:top w:val="single" w:color="000000" w:sz="4" w:space="0" w:themeColor="accent4"/>
          <w:right w:val="single" w:color="000000" w:sz="4" w:space="0" w:themeColor="accent4"/>
          <w:bottom w:val="single" w:color="000000" w:sz="4" w:space="0" w:themeColor="accent4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Grid Table 1 Light - Accent 5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color w:val="404040"/>
        <w:sz w:val="22"/>
      </w:rPr>
      <w:tcPr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Grid Table 1 Light - Accent 6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color w:val="404040"/>
        <w:sz w:val="22"/>
      </w:rPr>
      <w:tcPr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Grid Table 2"/>
    <w:basedOn w:val="931"/>
    <w:uiPriority w:val="99"/>
    <w:pPr>
      <w:spacing w:lineRule="auto" w:line="240" w:after="0"/>
    </w:pPr>
    <w:tblPr>
      <w:tblStyleRowBandSize w:val="1"/>
      <w:tblStyleColBandSize w:val="1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820">
    <w:name w:val="Grid Table 2 - Accent 1"/>
    <w:basedOn w:val="931"/>
    <w:uiPriority w:val="99"/>
    <w:pPr>
      <w:spacing w:lineRule="auto" w:line="240" w:after="0"/>
    </w:pPr>
    <w:tblPr>
      <w:tblStyleRowBandSize w:val="1"/>
      <w:tblStyleColBandSize w:val="1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821">
    <w:name w:val="Grid Table 2 - Accent 2"/>
    <w:basedOn w:val="931"/>
    <w:uiPriority w:val="99"/>
    <w:pPr>
      <w:spacing w:lineRule="auto" w:line="240" w:after="0"/>
    </w:pPr>
    <w:tblPr>
      <w:tblStyleRowBandSize w:val="1"/>
      <w:tblStyleColBandSize w:val="1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822">
    <w:name w:val="Grid Table 2 - Accent 3"/>
    <w:basedOn w:val="931"/>
    <w:uiPriority w:val="99"/>
    <w:pPr>
      <w:spacing w:lineRule="auto" w:line="240" w:after="0"/>
    </w:pPr>
    <w:tblPr>
      <w:tblStyleRowBandSize w:val="1"/>
      <w:tblStyleColBandSize w:val="1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823">
    <w:name w:val="Grid Table 2 - Accent 4"/>
    <w:basedOn w:val="931"/>
    <w:uiPriority w:val="99"/>
    <w:pPr>
      <w:spacing w:lineRule="auto" w:line="240" w:after="0"/>
    </w:pPr>
    <w:tblPr>
      <w:tblStyleRowBandSize w:val="1"/>
      <w:tblStyleColBandSize w:val="1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824">
    <w:name w:val="Grid Table 2 - Accent 5"/>
    <w:basedOn w:val="931"/>
    <w:uiPriority w:val="99"/>
    <w:pPr>
      <w:spacing w:lineRule="auto" w:line="240" w:after="0"/>
    </w:pPr>
    <w:tblPr>
      <w:tblStyleRowBandSize w:val="1"/>
      <w:tblStyleColBandSize w:val="1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25">
    <w:name w:val="Grid Table 2 - Accent 6"/>
    <w:basedOn w:val="931"/>
    <w:uiPriority w:val="99"/>
    <w:pPr>
      <w:spacing w:lineRule="auto" w:line="240" w:after="0"/>
    </w:pPr>
    <w:tblPr>
      <w:tblStyleRowBandSize w:val="1"/>
      <w:tblStyleColBandSize w:val="1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26">
    <w:name w:val="Grid Table 3"/>
    <w:basedOn w:val="931"/>
    <w:uiPriority w:val="99"/>
    <w:pPr>
      <w:spacing w:lineRule="auto" w:line="240" w:after="0"/>
    </w:pPr>
    <w:tblPr>
      <w:tblStyleRowBandSize w:val="1"/>
      <w:tblStyleColBandSize w:val="1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27">
    <w:name w:val="Grid Table 3 - Accent 1"/>
    <w:basedOn w:val="931"/>
    <w:uiPriority w:val="99"/>
    <w:pPr>
      <w:spacing w:lineRule="auto" w:line="240" w:after="0"/>
    </w:pPr>
    <w:tblPr>
      <w:tblStyleRowBandSize w:val="1"/>
      <w:tblStyleColBandSize w:val="1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28">
    <w:name w:val="Grid Table 3 - Accent 2"/>
    <w:basedOn w:val="931"/>
    <w:uiPriority w:val="99"/>
    <w:pPr>
      <w:spacing w:lineRule="auto" w:line="240" w:after="0"/>
    </w:pPr>
    <w:tblPr>
      <w:tblStyleRowBandSize w:val="1"/>
      <w:tblStyleColBandSize w:val="1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29">
    <w:name w:val="Grid Table 3 - Accent 3"/>
    <w:basedOn w:val="931"/>
    <w:uiPriority w:val="99"/>
    <w:pPr>
      <w:spacing w:lineRule="auto" w:line="240" w:after="0"/>
    </w:pPr>
    <w:tblPr>
      <w:tblStyleRowBandSize w:val="1"/>
      <w:tblStyleColBandSize w:val="1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30">
    <w:name w:val="Grid Table 3 - Accent 4"/>
    <w:basedOn w:val="931"/>
    <w:uiPriority w:val="99"/>
    <w:pPr>
      <w:spacing w:lineRule="auto" w:line="240" w:after="0"/>
    </w:pPr>
    <w:tblPr>
      <w:tblStyleRowBandSize w:val="1"/>
      <w:tblStyleColBandSize w:val="1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31">
    <w:name w:val="Grid Table 3 - Accent 5"/>
    <w:basedOn w:val="931"/>
    <w:uiPriority w:val="99"/>
    <w:pPr>
      <w:spacing w:lineRule="auto" w:line="240" w:after="0"/>
    </w:pPr>
    <w:tblPr>
      <w:tblStyleRowBandSize w:val="1"/>
      <w:tblStyleColBandSize w:val="1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32">
    <w:name w:val="Grid Table 3 - Accent 6"/>
    <w:basedOn w:val="931"/>
    <w:uiPriority w:val="99"/>
    <w:pPr>
      <w:spacing w:lineRule="auto" w:line="240" w:after="0"/>
    </w:pPr>
    <w:tblPr>
      <w:tblStyleRowBandSize w:val="1"/>
      <w:tblStyleColBandSize w:val="1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33">
    <w:name w:val="Grid Table 4"/>
    <w:basedOn w:val="931"/>
    <w:uiPriority w:val="5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834">
    <w:name w:val="Grid Table 4 - Accent 1"/>
    <w:basedOn w:val="931"/>
    <w:uiPriority w:val="5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/>
          <w:top w:val="single" w:color="000000" w:sz="4" w:space="0" w:themeColor="accent1"/>
          <w:right w:val="single" w:color="000000" w:sz="4" w:space="0" w:themeColor="accent1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/>
        </w:tcBorders>
      </w:tcPr>
    </w:tblStylePr>
  </w:style>
  <w:style w:type="table" w:styleId="835">
    <w:name w:val="Grid Table 4 - Accent 2"/>
    <w:basedOn w:val="931"/>
    <w:uiPriority w:val="5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/>
          <w:top w:val="single" w:color="000000" w:sz="4" w:space="0" w:themeColor="accent2"/>
          <w:right w:val="single" w:color="000000" w:sz="4" w:space="0" w:themeColor="accent2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/>
        </w:tcBorders>
      </w:tcPr>
    </w:tblStylePr>
  </w:style>
  <w:style w:type="table" w:styleId="836">
    <w:name w:val="Grid Table 4 - Accent 3"/>
    <w:basedOn w:val="931"/>
    <w:uiPriority w:val="5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/>
          <w:top w:val="single" w:color="000000" w:sz="4" w:space="0" w:themeColor="accent3"/>
          <w:right w:val="single" w:color="000000" w:sz="4" w:space="0" w:themeColor="accent3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/>
        </w:tcBorders>
      </w:tcPr>
    </w:tblStylePr>
  </w:style>
  <w:style w:type="table" w:styleId="837">
    <w:name w:val="Grid Table 4 - Accent 4"/>
    <w:basedOn w:val="931"/>
    <w:uiPriority w:val="5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/>
          <w:top w:val="single" w:color="000000" w:sz="4" w:space="0" w:themeColor="accent4"/>
          <w:right w:val="single" w:color="000000" w:sz="4" w:space="0" w:themeColor="accent4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/>
        </w:tcBorders>
      </w:tcPr>
    </w:tblStylePr>
  </w:style>
  <w:style w:type="table" w:styleId="838">
    <w:name w:val="Grid Table 4 - Accent 5"/>
    <w:basedOn w:val="931"/>
    <w:uiPriority w:val="5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39">
    <w:name w:val="Grid Table 4 - Accent 6"/>
    <w:basedOn w:val="931"/>
    <w:uiPriority w:val="5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40">
    <w:name w:val="Grid Table 5 Dark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841">
    <w:name w:val="Grid Table 5 Dark- Accent 1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842">
    <w:name w:val="Grid Table 5 Dark - Accent 2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843">
    <w:name w:val="Grid Table 5 Dark - Accent 3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844">
    <w:name w:val="Grid Table 5 Dark- Accent 4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845">
    <w:name w:val="Grid Table 5 Dark - Accent 5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846">
    <w:name w:val="Grid Table 5 Dark - Accent 6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847">
    <w:name w:val="Grid Table 6 Colorful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color w:val="404040" w:themeColor="text1" w:themeTint="80" w:themeShade="95"/>
        <w:sz w:val="22"/>
      </w:rPr>
    </w:tblStylePr>
  </w:style>
  <w:style w:type="table" w:styleId="848">
    <w:name w:val="Grid Table 6 Colorful - Accent 1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color w:val="404040" w:themeColor="accent1" w:themeTint="80" w:themeShade="95"/>
        <w:sz w:val="22"/>
      </w:rPr>
    </w:tblStylePr>
  </w:style>
  <w:style w:type="table" w:styleId="849">
    <w:name w:val="Grid Table 6 Colorful - Accent 2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color w:val="404040" w:themeColor="accent2" w:themeTint="97" w:themeShade="95"/>
        <w:sz w:val="22"/>
      </w:rPr>
    </w:tblStylePr>
  </w:style>
  <w:style w:type="table" w:styleId="850">
    <w:name w:val="Grid Table 6 Colorful - Accent 3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color w:val="404040" w:themeColor="accent3" w:themeTint="FE" w:themeShade="95"/>
        <w:sz w:val="22"/>
      </w:rPr>
    </w:tblStylePr>
  </w:style>
  <w:style w:type="table" w:styleId="851">
    <w:name w:val="Grid Table 6 Colorful - Accent 4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color w:val="404040" w:themeColor="accent4" w:themeTint="9A" w:themeShade="95"/>
        <w:sz w:val="22"/>
      </w:rPr>
    </w:tblStylePr>
  </w:style>
  <w:style w:type="table" w:styleId="852">
    <w:name w:val="Grid Table 6 Colorful - Accent 5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853">
    <w:name w:val="Grid Table 6 Colorful - Accent 6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854">
    <w:name w:val="Grid Table 7 Colorful"/>
    <w:basedOn w:val="931"/>
    <w:uiPriority w:val="99"/>
    <w:pPr>
      <w:spacing w:lineRule="auto" w:line="240" w:after="0"/>
    </w:pPr>
    <w:tblPr>
      <w:tblStyleRowBandSize w:val="1"/>
      <w:tblStyleColBandSize w:val="1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color w:val="4A4A4A" w:themeColor="text1" w:themeTint="80" w:themeShade="95"/>
        <w:sz w:val="22"/>
      </w:rPr>
      <w:tcPr>
        <w:shd w:val="clear" w:fill="FFFFFF" w:color="FFFFFF" w:themeFill="text1" w:themeFillTint="00"/>
      </w:tcPr>
    </w:tblStylePr>
    <w:tblStylePr w:type="band1Vert">
      <w:tcPr>
        <w:shd w:val="clear" w:fill="FFFFFF" w:color="FFFFFF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/>
          <w:bottom w:val="none" w:color="000000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855">
    <w:name w:val="Grid Table 7 Colorful - Accent 1"/>
    <w:basedOn w:val="931"/>
    <w:uiPriority w:val="99"/>
    <w:pPr>
      <w:spacing w:lineRule="auto" w:line="240" w:after="0"/>
    </w:pPr>
    <w:tblPr>
      <w:tblStyleRowBandSize w:val="1"/>
      <w:tblStyleColBandSize w:val="1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color w:val="3E70A3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i/>
        <w:color w:val="3E70A3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i/>
        <w:color w:val="3E70A3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856">
    <w:name w:val="Grid Table 7 Colorful - Accent 2"/>
    <w:basedOn w:val="931"/>
    <w:uiPriority w:val="99"/>
    <w:pPr>
      <w:spacing w:lineRule="auto" w:line="240" w:after="0"/>
    </w:pPr>
    <w:tblPr>
      <w:tblStyleRowBandSize w:val="1"/>
      <w:tblStyleColBandSize w:val="1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color w:val="9C3A37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/>
          <w:bottom w:val="none" w:color="000000" w:sz="4" w:space="0"/>
        </w:tcBorders>
      </w:tcPr>
    </w:tblStylePr>
    <w:tblStylePr w:type="firstRow">
      <w:rPr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857">
    <w:name w:val="Grid Table 7 Colorful - Accent 3"/>
    <w:basedOn w:val="931"/>
    <w:uiPriority w:val="99"/>
    <w:pPr>
      <w:spacing w:lineRule="auto" w:line="240" w:after="0"/>
    </w:pPr>
    <w:tblPr>
      <w:tblStyleRowBandSize w:val="1"/>
      <w:tblStyleColBandSize w:val="1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color w:val="5C702F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i/>
        <w:color w:val="5C702F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/>
          <w:bottom w:val="none" w:color="000000" w:sz="4" w:space="0"/>
        </w:tcBorders>
      </w:tcPr>
    </w:tblStylePr>
    <w:tblStylePr w:type="firstRow">
      <w:rPr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i/>
        <w:color w:val="5C702F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858">
    <w:name w:val="Grid Table 7 Colorful - Accent 4"/>
    <w:basedOn w:val="931"/>
    <w:uiPriority w:val="99"/>
    <w:pPr>
      <w:spacing w:lineRule="auto" w:line="240" w:after="0"/>
    </w:pPr>
    <w:tblPr>
      <w:tblStyleRowBandSize w:val="1"/>
      <w:tblStyleColBandSize w:val="1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color w:val="664F82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/>
          <w:bottom w:val="none" w:color="000000" w:sz="4" w:space="0"/>
        </w:tcBorders>
      </w:tcPr>
    </w:tblStylePr>
    <w:tblStylePr w:type="firstRow">
      <w:rPr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859">
    <w:name w:val="Grid Table 7 Colorful - Accent 5"/>
    <w:basedOn w:val="931"/>
    <w:uiPriority w:val="99"/>
    <w:pPr>
      <w:spacing w:lineRule="auto" w:line="240" w:after="0"/>
    </w:pPr>
    <w:tblPr>
      <w:tblStyleRowBandSize w:val="1"/>
      <w:tblStyleColBandSize w:val="1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color w:val="266777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i/>
        <w:color w:val="266777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/>
          <w:bottom w:val="none" w:color="000000" w:sz="4" w:space="0"/>
        </w:tcBorders>
      </w:tcPr>
    </w:tblStylePr>
    <w:tblStylePr w:type="firstRow">
      <w:rPr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i/>
        <w:color w:val="266777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60">
    <w:name w:val="Grid Table 7 Colorful - Accent 6"/>
    <w:basedOn w:val="931"/>
    <w:uiPriority w:val="99"/>
    <w:pPr>
      <w:spacing w:lineRule="auto" w:line="240" w:after="0"/>
    </w:pPr>
    <w:tblPr>
      <w:tblStyleRowBandSize w:val="1"/>
      <w:tblStyleColBandSize w:val="1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color w:val="B05307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color w:val="B05307" w:themeColor="accent6" w:themeShade="95"/>
        <w:sz w:val="22"/>
      </w:rPr>
    </w:tblStylePr>
    <w:tblStylePr w:type="firstCol">
      <w:rPr>
        <w:i/>
        <w:color w:val="B05307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/>
          <w:bottom w:val="none" w:color="000000" w:sz="4" w:space="0"/>
        </w:tcBorders>
      </w:tcPr>
    </w:tblStylePr>
    <w:tblStylePr w:type="firstRow">
      <w:rPr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i/>
        <w:color w:val="B05307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61">
    <w:name w:val="List Table 1 Light"/>
    <w:basedOn w:val="931"/>
    <w:uiPriority w:val="99"/>
    <w:pPr>
      <w:spacing w:lineRule="auto" w:line="240" w:after="0"/>
    </w:pPr>
    <w:tblPr>
      <w:tblStyleRowBandSize w:val="1"/>
      <w:tblStyleColBandSize w:val="1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862">
    <w:name w:val="List Table 1 Light - Accent 1"/>
    <w:basedOn w:val="931"/>
    <w:uiPriority w:val="99"/>
    <w:pPr>
      <w:spacing w:lineRule="auto" w:line="240" w:after="0"/>
    </w:pPr>
    <w:tblPr>
      <w:tblStyleRowBandSize w:val="1"/>
      <w:tblStyleColBandSize w:val="1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863">
    <w:name w:val="List Table 1 Light - Accent 2"/>
    <w:basedOn w:val="931"/>
    <w:uiPriority w:val="99"/>
    <w:pPr>
      <w:spacing w:lineRule="auto" w:line="240" w:after="0"/>
    </w:pPr>
    <w:tblPr>
      <w:tblStyleRowBandSize w:val="1"/>
      <w:tblStyleColBandSize w:val="1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864">
    <w:name w:val="List Table 1 Light - Accent 3"/>
    <w:basedOn w:val="931"/>
    <w:uiPriority w:val="99"/>
    <w:pPr>
      <w:spacing w:lineRule="auto" w:line="240" w:after="0"/>
    </w:pPr>
    <w:tblPr>
      <w:tblStyleRowBandSize w:val="1"/>
      <w:tblStyleColBandSize w:val="1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865">
    <w:name w:val="List Table 1 Light - Accent 4"/>
    <w:basedOn w:val="931"/>
    <w:uiPriority w:val="99"/>
    <w:pPr>
      <w:spacing w:lineRule="auto" w:line="240" w:after="0"/>
    </w:pPr>
    <w:tblPr>
      <w:tblStyleRowBandSize w:val="1"/>
      <w:tblStyleColBandSize w:val="1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866">
    <w:name w:val="List Table 1 Light - Accent 5"/>
    <w:basedOn w:val="931"/>
    <w:uiPriority w:val="99"/>
    <w:pPr>
      <w:spacing w:lineRule="auto" w:line="240" w:after="0"/>
    </w:pPr>
    <w:tblPr>
      <w:tblStyleRowBandSize w:val="1"/>
      <w:tblStyleColBandSize w:val="1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67">
    <w:name w:val="List Table 1 Light - Accent 6"/>
    <w:basedOn w:val="931"/>
    <w:uiPriority w:val="99"/>
    <w:pPr>
      <w:spacing w:lineRule="auto" w:line="240" w:after="0"/>
    </w:pPr>
    <w:tblPr>
      <w:tblStyleRowBandSize w:val="1"/>
      <w:tblStyleColBandSize w:val="1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68">
    <w:name w:val="List Table 2"/>
    <w:basedOn w:val="931"/>
    <w:uiPriority w:val="99"/>
    <w:pPr>
      <w:spacing w:lineRule="auto" w:line="240" w:after="0"/>
    </w:pPr>
    <w:tblPr>
      <w:tblStyleRowBandSize w:val="1"/>
      <w:tblStyleColBandSize w:val="1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single" w:color="000000" w:sz="4" w:space="0" w:themeColor="text1"/>
        </w:tcBorders>
      </w:tcPr>
    </w:tblStylePr>
  </w:style>
  <w:style w:type="table" w:styleId="869">
    <w:name w:val="List Table 2 - Accent 1"/>
    <w:basedOn w:val="931"/>
    <w:uiPriority w:val="99"/>
    <w:pPr>
      <w:spacing w:lineRule="auto" w:line="240" w:after="0"/>
    </w:pPr>
    <w:tblPr>
      <w:tblStyleRowBandSize w:val="1"/>
      <w:tblStyleColBandSize w:val="1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single" w:color="000000" w:sz="4" w:space="0" w:themeColor="accent1"/>
        </w:tcBorders>
      </w:tcPr>
    </w:tblStylePr>
  </w:style>
  <w:style w:type="table" w:styleId="870">
    <w:name w:val="List Table 2 - Accent 2"/>
    <w:basedOn w:val="931"/>
    <w:uiPriority w:val="99"/>
    <w:pPr>
      <w:spacing w:lineRule="auto" w:line="240" w:after="0"/>
    </w:pPr>
    <w:tblPr>
      <w:tblStyleRowBandSize w:val="1"/>
      <w:tblStyleColBandSize w:val="1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single" w:color="000000" w:sz="4" w:space="0" w:themeColor="accent2"/>
        </w:tcBorders>
      </w:tcPr>
    </w:tblStylePr>
  </w:style>
  <w:style w:type="table" w:styleId="871">
    <w:name w:val="List Table 2 - Accent 3"/>
    <w:basedOn w:val="931"/>
    <w:uiPriority w:val="99"/>
    <w:pPr>
      <w:spacing w:lineRule="auto" w:line="240" w:after="0"/>
    </w:pPr>
    <w:tblPr>
      <w:tblStyleRowBandSize w:val="1"/>
      <w:tblStyleColBandSize w:val="1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single" w:color="000000" w:sz="4" w:space="0" w:themeColor="accent3"/>
        </w:tcBorders>
      </w:tcPr>
    </w:tblStylePr>
  </w:style>
  <w:style w:type="table" w:styleId="872">
    <w:name w:val="List Table 2 - Accent 4"/>
    <w:basedOn w:val="931"/>
    <w:uiPriority w:val="99"/>
    <w:pPr>
      <w:spacing w:lineRule="auto" w:line="240" w:after="0"/>
    </w:pPr>
    <w:tblPr>
      <w:tblStyleRowBandSize w:val="1"/>
      <w:tblStyleColBandSize w:val="1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single" w:color="000000" w:sz="4" w:space="0" w:themeColor="accent4"/>
        </w:tcBorders>
      </w:tcPr>
    </w:tblStylePr>
  </w:style>
  <w:style w:type="table" w:styleId="873">
    <w:name w:val="List Table 2 - Accent 5"/>
    <w:basedOn w:val="931"/>
    <w:uiPriority w:val="99"/>
    <w:pPr>
      <w:spacing w:lineRule="auto" w:line="240" w:after="0"/>
    </w:pPr>
    <w:tblPr>
      <w:tblStyleRowBandSize w:val="1"/>
      <w:tblStyleColBandSize w:val="1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single" w:color="000000" w:sz="4" w:space="0" w:themeColor="accent5"/>
        </w:tcBorders>
      </w:tcPr>
    </w:tblStylePr>
  </w:style>
  <w:style w:type="table" w:styleId="874">
    <w:name w:val="List Table 2 - Accent 6"/>
    <w:basedOn w:val="931"/>
    <w:uiPriority w:val="99"/>
    <w:pPr>
      <w:spacing w:lineRule="auto" w:line="240" w:after="0"/>
    </w:pPr>
    <w:tblPr>
      <w:tblStyleRowBandSize w:val="1"/>
      <w:tblStyleColBandSize w:val="1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single" w:color="000000" w:sz="4" w:space="0" w:themeColor="accent6"/>
        </w:tcBorders>
      </w:tcPr>
    </w:tblStylePr>
  </w:style>
  <w:style w:type="table" w:styleId="875">
    <w:name w:val="List Table 3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3 - Accent 1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3 - Accent 2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color w:val="404040"/>
        <w:sz w:val="22"/>
      </w:rPr>
      <w:tcPr>
        <w:tcBorders>
          <w:top w:val="single" w:color="000000" w:sz="4" w:space="0" w:themeColor="accent2"/>
          <w:bottom w:val="single" w:color="000000" w:sz="4" w:space="0" w:themeColor="accent2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sz="4" w:space="0" w:themeColor="accent2"/>
          <w:right w:val="single" w:color="000000" w:sz="4" w:space="0" w:themeColor="accent2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3 - Accent 3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color w:val="404040"/>
        <w:sz w:val="22"/>
      </w:rPr>
      <w:tcPr>
        <w:tcBorders>
          <w:top w:val="single" w:color="000000" w:sz="4" w:space="0" w:themeColor="accent3"/>
          <w:bottom w:val="single" w:color="000000" w:sz="4" w:space="0" w:themeColor="accent3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sz="4" w:space="0" w:themeColor="accent3"/>
          <w:right w:val="single" w:color="000000" w:sz="4" w:space="0" w:themeColor="accent3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3 - Accent 4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color w:val="404040"/>
        <w:sz w:val="22"/>
      </w:rPr>
      <w:tcPr>
        <w:tcBorders>
          <w:top w:val="single" w:color="000000" w:sz="4" w:space="0" w:themeColor="accent4"/>
          <w:bottom w:val="single" w:color="000000" w:sz="4" w:space="0" w:themeColor="accent4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sz="4" w:space="0" w:themeColor="accent4"/>
          <w:right w:val="single" w:color="000000" w:sz="4" w:space="0" w:themeColor="accent4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3 - Accent 5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color w:val="404040"/>
        <w:sz w:val="22"/>
      </w:rPr>
      <w:tcPr>
        <w:tcBorders>
          <w:top w:val="single" w:color="000000" w:sz="4" w:space="0" w:themeColor="accent5"/>
          <w:bottom w:val="single" w:color="000000" w:sz="4" w:space="0" w:themeColor="accent5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sz="4" w:space="0" w:themeColor="accent5"/>
          <w:right w:val="single" w:color="000000" w:sz="4" w:space="0" w:themeColor="accent5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3 - Accent 6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color w:val="404040"/>
        <w:sz w:val="22"/>
      </w:rPr>
      <w:tcPr>
        <w:tcBorders>
          <w:top w:val="single" w:color="000000" w:sz="4" w:space="0" w:themeColor="accent6"/>
          <w:bottom w:val="single" w:color="000000" w:sz="4" w:space="0" w:themeColor="accent6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sz="4" w:space="0" w:themeColor="accent6"/>
          <w:right w:val="single" w:color="000000" w:sz="4" w:space="0" w:themeColor="accent6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4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4 - Accent 1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4 - Accent 2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4 - Accent 3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4 - Accent 4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4 - Accent 5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4 - Accent 6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5 Dark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sz="32" w:space="0" w:themeColor="text1"/>
          <w:right w:val="single" w:color="000000" w:sz="4" w:space="0" w:themeColor="light1"/>
        </w:tcBorders>
      </w:tcPr>
    </w:tblStylePr>
    <w:tblStylePr w:type="firstRow">
      <w:rPr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90">
    <w:name w:val="List Table 5 Dark - Accent 1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91">
    <w:name w:val="List Table 5 Dark - Accent 2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sz="32" w:space="0" w:themeColor="accent2"/>
          <w:right w:val="single" w:color="000000" w:sz="4" w:space="0" w:themeColor="light1"/>
        </w:tcBorders>
      </w:tcPr>
    </w:tblStylePr>
    <w:tblStylePr w:type="firstRow">
      <w:rPr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92">
    <w:name w:val="List Table 5 Dark - Accent 3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sz="32" w:space="0" w:themeColor="accent3"/>
          <w:right w:val="single" w:color="000000" w:sz="4" w:space="0" w:themeColor="light1"/>
        </w:tcBorders>
      </w:tcPr>
    </w:tblStylePr>
    <w:tblStylePr w:type="firstRow">
      <w:rPr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93">
    <w:name w:val="List Table 5 Dark - Accent 4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sz="32" w:space="0" w:themeColor="accent4"/>
          <w:right w:val="single" w:color="000000" w:sz="4" w:space="0" w:themeColor="light1"/>
        </w:tcBorders>
      </w:tcPr>
    </w:tblStylePr>
    <w:tblStylePr w:type="firstRow">
      <w:rPr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94">
    <w:name w:val="List Table 5 Dark - Accent 5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sz="32" w:space="0" w:themeColor="accent5"/>
          <w:right w:val="single" w:color="000000" w:sz="4" w:space="0" w:themeColor="light1"/>
        </w:tcBorders>
      </w:tcPr>
    </w:tblStylePr>
    <w:tblStylePr w:type="firstRow">
      <w:rPr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95">
    <w:name w:val="List Table 5 Dark - Accent 6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sz="32" w:space="0" w:themeColor="accent6"/>
          <w:right w:val="single" w:color="000000" w:sz="4" w:space="0" w:themeColor="light1"/>
        </w:tcBorders>
      </w:tcPr>
    </w:tblStylePr>
    <w:tblStylePr w:type="firstRow">
      <w:rPr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96">
    <w:name w:val="List Table 6 Colorful"/>
    <w:basedOn w:val="931"/>
    <w:uiPriority w:val="99"/>
    <w:pPr>
      <w:spacing w:lineRule="auto" w:line="240" w:after="0"/>
    </w:pPr>
    <w:tblPr>
      <w:tblStyleRowBandSize w:val="1"/>
      <w:tblStyleColBandSize w:val="1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/>
        </w:tcBorders>
      </w:tcPr>
    </w:tblStylePr>
  </w:style>
  <w:style w:type="table" w:styleId="897">
    <w:name w:val="List Table 6 Colorful - Accent 1"/>
    <w:basedOn w:val="931"/>
    <w:uiPriority w:val="99"/>
    <w:pPr>
      <w:spacing w:lineRule="auto" w:line="240" w:after="0"/>
    </w:pPr>
    <w:tblPr>
      <w:tblStyleRowBandSize w:val="1"/>
      <w:tblStyleColBandSize w:val="1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898">
    <w:name w:val="List Table 6 Colorful - Accent 2"/>
    <w:basedOn w:val="931"/>
    <w:uiPriority w:val="99"/>
    <w:pPr>
      <w:spacing w:lineRule="auto" w:line="240" w:after="0"/>
    </w:pPr>
    <w:tblPr>
      <w:tblStyleRowBandSize w:val="1"/>
      <w:tblStyleColBandSize w:val="1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/>
        </w:tcBorders>
      </w:tcPr>
    </w:tblStylePr>
  </w:style>
  <w:style w:type="table" w:styleId="899">
    <w:name w:val="List Table 6 Colorful - Accent 3"/>
    <w:basedOn w:val="931"/>
    <w:uiPriority w:val="99"/>
    <w:pPr>
      <w:spacing w:lineRule="auto" w:line="240" w:after="0"/>
    </w:pPr>
    <w:tblPr>
      <w:tblStyleRowBandSize w:val="1"/>
      <w:tblStyleColBandSize w:val="1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/>
        </w:tcBorders>
      </w:tcPr>
    </w:tblStylePr>
  </w:style>
  <w:style w:type="table" w:styleId="900">
    <w:name w:val="List Table 6 Colorful - Accent 4"/>
    <w:basedOn w:val="931"/>
    <w:uiPriority w:val="99"/>
    <w:pPr>
      <w:spacing w:lineRule="auto" w:line="240" w:after="0"/>
    </w:pPr>
    <w:tblPr>
      <w:tblStyleRowBandSize w:val="1"/>
      <w:tblStyleColBandSize w:val="1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/>
        </w:tcBorders>
      </w:tcPr>
    </w:tblStylePr>
  </w:style>
  <w:style w:type="table" w:styleId="901">
    <w:name w:val="List Table 6 Colorful - Accent 5"/>
    <w:basedOn w:val="931"/>
    <w:uiPriority w:val="99"/>
    <w:pPr>
      <w:spacing w:lineRule="auto" w:line="240" w:after="0"/>
    </w:pPr>
    <w:tblPr>
      <w:tblStyleRowBandSize w:val="1"/>
      <w:tblStyleColBandSize w:val="1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/>
        </w:tcBorders>
      </w:tcPr>
    </w:tblStylePr>
  </w:style>
  <w:style w:type="table" w:styleId="902">
    <w:name w:val="List Table 6 Colorful - Accent 6"/>
    <w:basedOn w:val="931"/>
    <w:uiPriority w:val="99"/>
    <w:pPr>
      <w:spacing w:lineRule="auto" w:line="240" w:after="0"/>
    </w:pPr>
    <w:tblPr>
      <w:tblStyleRowBandSize w:val="1"/>
      <w:tblStyleColBandSize w:val="1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/>
        </w:tcBorders>
      </w:tcPr>
    </w:tblStylePr>
  </w:style>
  <w:style w:type="table" w:styleId="903">
    <w:name w:val="List Table 7 Colorful"/>
    <w:basedOn w:val="931"/>
    <w:uiPriority w:val="99"/>
    <w:pPr>
      <w:spacing w:lineRule="auto" w:line="240" w:after="0"/>
    </w:pPr>
    <w:tblPr>
      <w:tblStyleRowBandSize w:val="1"/>
      <w:tblStyleColBandSize w:val="1"/>
      <w:tblBorders>
        <w:right w:val="single" w:color="000000" w:sz="4" w:space="0" w:themeColor="text1" w:themeTint="80"/>
      </w:tblBorders>
    </w:tblPr>
    <w:tblStylePr w:type="band1Horz">
      <w:rPr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/>
          <w:bottom w:val="none" w:color="000000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  <w:tblStylePr w:type="wholeTable">
      <w:rPr>
        <w:color w:val="4A4A4A" w:themeColor="text1" w:themeTint="80" w:themeShade="95"/>
        <w:sz w:val="22"/>
      </w:rPr>
    </w:tblStylePr>
  </w:style>
  <w:style w:type="table" w:styleId="904">
    <w:name w:val="List Table 7 Colorful - Accent 1"/>
    <w:basedOn w:val="931"/>
    <w:uiPriority w:val="99"/>
    <w:pPr>
      <w:spacing w:lineRule="auto" w:line="240" w:after="0"/>
    </w:pPr>
    <w:tblPr>
      <w:tblStyleRowBandSize w:val="1"/>
      <w:tblStyleColBandSize w:val="1"/>
      <w:tblBorders>
        <w:right w:val="single" w:color="000000" w:sz="4" w:space="0" w:themeColor="accent1"/>
      </w:tblBorders>
    </w:tblPr>
    <w:tblStylePr w:type="band1Horz">
      <w:rPr>
        <w:color w:val="2A4B71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i/>
        <w:color w:val="2A4B71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i/>
        <w:color w:val="2A4B71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color w:val="2A4B71" w:themeColor="accent1" w:themeShade="95"/>
        <w:sz w:val="22"/>
      </w:rPr>
    </w:tblStylePr>
  </w:style>
  <w:style w:type="table" w:styleId="905">
    <w:name w:val="List Table 7 Colorful - Accent 2"/>
    <w:basedOn w:val="931"/>
    <w:uiPriority w:val="99"/>
    <w:pPr>
      <w:spacing w:lineRule="auto" w:line="240" w:after="0"/>
    </w:pPr>
    <w:tblPr>
      <w:tblStyleRowBandSize w:val="1"/>
      <w:tblStyleColBandSize w:val="1"/>
      <w:tblBorders>
        <w:right w:val="single" w:color="000000" w:sz="4" w:space="0" w:themeColor="accent2" w:themeTint="97"/>
      </w:tblBorders>
    </w:tblPr>
    <w:tblStylePr w:type="band1Horz">
      <w:rPr>
        <w:color w:val="9C3A37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/>
          <w:bottom w:val="none" w:color="000000" w:sz="4" w:space="0"/>
        </w:tcBorders>
      </w:tcPr>
    </w:tblStylePr>
    <w:tblStylePr w:type="firstRow">
      <w:rPr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  <w:tblStylePr w:type="wholeTable">
      <w:rPr>
        <w:color w:val="9C3A37" w:themeColor="accent2" w:themeTint="97" w:themeShade="95"/>
        <w:sz w:val="22"/>
      </w:rPr>
    </w:tblStylePr>
  </w:style>
  <w:style w:type="table" w:styleId="906">
    <w:name w:val="List Table 7 Colorful - Accent 3"/>
    <w:basedOn w:val="931"/>
    <w:uiPriority w:val="99"/>
    <w:pPr>
      <w:spacing w:lineRule="auto" w:line="240" w:after="0"/>
    </w:pPr>
    <w:tblPr>
      <w:tblStyleRowBandSize w:val="1"/>
      <w:tblStyleColBandSize w:val="1"/>
      <w:tblBorders>
        <w:right w:val="single" w:color="000000" w:sz="4" w:space="0" w:themeColor="accent3" w:themeTint="98"/>
      </w:tblBorders>
    </w:tblPr>
    <w:tblStylePr w:type="band1Horz">
      <w:rPr>
        <w:color w:val="7C983F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i/>
        <w:color w:val="7C983F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/>
          <w:bottom w:val="none" w:color="000000" w:sz="4" w:space="0"/>
        </w:tcBorders>
      </w:tcPr>
    </w:tblStylePr>
    <w:tblStylePr w:type="firstRow">
      <w:rPr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i/>
        <w:color w:val="7C983F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  <w:tblStylePr w:type="wholeTable">
      <w:rPr>
        <w:color w:val="7C983F" w:themeColor="accent3" w:themeTint="98" w:themeShade="95"/>
        <w:sz w:val="22"/>
      </w:rPr>
    </w:tblStylePr>
  </w:style>
  <w:style w:type="table" w:styleId="907">
    <w:name w:val="List Table 7 Colorful - Accent 4"/>
    <w:basedOn w:val="931"/>
    <w:uiPriority w:val="99"/>
    <w:pPr>
      <w:spacing w:lineRule="auto" w:line="240" w:after="0"/>
    </w:pPr>
    <w:tblPr>
      <w:tblStyleRowBandSize w:val="1"/>
      <w:tblStyleColBandSize w:val="1"/>
      <w:tblBorders>
        <w:right w:val="single" w:color="000000" w:sz="4" w:space="0" w:themeColor="accent4" w:themeTint="9A"/>
      </w:tblBorders>
    </w:tblPr>
    <w:tblStylePr w:type="band1Horz">
      <w:rPr>
        <w:color w:val="664F82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/>
          <w:bottom w:val="none" w:color="000000" w:sz="4" w:space="0"/>
        </w:tcBorders>
      </w:tcPr>
    </w:tblStylePr>
    <w:tblStylePr w:type="firstRow">
      <w:rPr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  <w:tblStylePr w:type="wholeTable">
      <w:rPr>
        <w:color w:val="664F82" w:themeColor="accent4" w:themeTint="9A" w:themeShade="95"/>
        <w:sz w:val="22"/>
      </w:rPr>
    </w:tblStylePr>
  </w:style>
  <w:style w:type="table" w:styleId="908">
    <w:name w:val="List Table 7 Colorful - Accent 5"/>
    <w:basedOn w:val="931"/>
    <w:uiPriority w:val="99"/>
    <w:pPr>
      <w:spacing w:lineRule="auto" w:line="240" w:after="0"/>
    </w:pPr>
    <w:tblPr>
      <w:tblStyleRowBandSize w:val="1"/>
      <w:tblStyleColBandSize w:val="1"/>
      <w:tblBorders>
        <w:right w:val="single" w:color="000000" w:sz="4" w:space="0" w:themeColor="accent5" w:themeTint="9A"/>
      </w:tblBorders>
    </w:tblPr>
    <w:tblStylePr w:type="band1Horz">
      <w:rPr>
        <w:color w:val="338AA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i/>
        <w:color w:val="338AA0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/>
          <w:bottom w:val="none" w:color="000000" w:sz="4" w:space="0"/>
        </w:tcBorders>
      </w:tcPr>
    </w:tblStylePr>
    <w:tblStylePr w:type="firstRow">
      <w:rPr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i/>
        <w:color w:val="338AA0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  <w:tblStylePr w:type="wholeTable">
      <w:rPr>
        <w:color w:val="338AA0" w:themeColor="accent5" w:themeTint="9A" w:themeShade="95"/>
        <w:sz w:val="22"/>
      </w:rPr>
    </w:tblStylePr>
  </w:style>
  <w:style w:type="table" w:styleId="909">
    <w:name w:val="List Table 7 Colorful - Accent 6"/>
    <w:basedOn w:val="931"/>
    <w:uiPriority w:val="99"/>
    <w:pPr>
      <w:spacing w:lineRule="auto" w:line="240" w:after="0"/>
    </w:pPr>
    <w:tblPr>
      <w:tblStyleRowBandSize w:val="1"/>
      <w:tblStyleColBandSize w:val="1"/>
      <w:tblBorders>
        <w:right w:val="single" w:color="000000" w:sz="4" w:space="0" w:themeColor="accent6" w:themeTint="98"/>
      </w:tblBorders>
    </w:tblPr>
    <w:tblStylePr w:type="band1Horz">
      <w:rPr>
        <w:color w:val="D9680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i/>
        <w:color w:val="D9680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/>
          <w:bottom w:val="none" w:color="000000" w:sz="4" w:space="0"/>
        </w:tcBorders>
      </w:tcPr>
    </w:tblStylePr>
    <w:tblStylePr w:type="firstRow">
      <w:rPr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i/>
        <w:color w:val="D9680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  <w:tblStylePr w:type="wholeTable">
      <w:rPr>
        <w:color w:val="D9680C" w:themeColor="accent6" w:themeTint="98" w:themeShade="95"/>
        <w:sz w:val="22"/>
      </w:rPr>
    </w:tblStylePr>
  </w:style>
  <w:style w:type="table" w:styleId="910">
    <w:name w:val="Lined - Accent"/>
    <w:basedOn w:val="93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fill="FFFFFF" w:color="FFFFFF" w:themeFill="text1" w:themeFillTint="00"/>
      </w:tcPr>
    </w:tblStylePr>
    <w:tblStylePr w:type="band2Vert">
      <w:rPr>
        <w:color w:val="404040"/>
        <w:sz w:val="22"/>
      </w:rPr>
      <w:tcPr>
        <w:shd w:val="clear" w:fill="FFFFFF" w:color="FFFFFF" w:themeFill="text1" w:themeFillTint="00"/>
      </w:tcPr>
    </w:tblStylePr>
    <w:tblStylePr w:type="firstCol">
      <w:rPr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911">
    <w:name w:val="Lined - Accent 1"/>
    <w:basedOn w:val="93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912">
    <w:name w:val="Lined - Accent 2"/>
    <w:basedOn w:val="93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913">
    <w:name w:val="Lined - Accent 3"/>
    <w:basedOn w:val="93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914">
    <w:name w:val="Lined - Accent 4"/>
    <w:basedOn w:val="93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915">
    <w:name w:val="Lined - Accent 5"/>
    <w:basedOn w:val="93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color w:val="F2F2F2"/>
        <w:sz w:val="22"/>
      </w:rPr>
      <w:tcPr>
        <w:shd w:val="clear" w:fill="FFFFFF" w:color="FFFFFF" w:themeFill="accent5"/>
      </w:tcPr>
    </w:tblStylePr>
    <w:tblStylePr w:type="firstRow">
      <w:rPr>
        <w:color w:val="F2F2F2"/>
        <w:sz w:val="22"/>
      </w:rPr>
      <w:tcPr>
        <w:shd w:val="clear" w:fill="FFFFFF" w:color="FFFFFF" w:themeFill="accent5"/>
      </w:tcPr>
    </w:tblStylePr>
    <w:tblStylePr w:type="lastCol">
      <w:rPr>
        <w:color w:val="F2F2F2"/>
        <w:sz w:val="22"/>
      </w:rPr>
      <w:tcPr>
        <w:shd w:val="clear" w:fill="FFFFFF" w:color="FFFFFF" w:themeFill="accent5"/>
      </w:tcPr>
    </w:tblStylePr>
    <w:tblStylePr w:type="lastRow">
      <w:rPr>
        <w:color w:val="F2F2F2"/>
        <w:sz w:val="22"/>
      </w:rPr>
      <w:tcPr>
        <w:shd w:val="clear" w:fill="FFFFFF" w:color="FFFFFF" w:themeFill="accent5"/>
      </w:tcPr>
    </w:tblStylePr>
  </w:style>
  <w:style w:type="table" w:styleId="916">
    <w:name w:val="Lined - Accent 6"/>
    <w:basedOn w:val="93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color w:val="F2F2F2"/>
        <w:sz w:val="22"/>
      </w:rPr>
      <w:tcPr>
        <w:shd w:val="clear" w:fill="FFFFFF" w:color="FFFFFF" w:themeFill="accent6"/>
      </w:tcPr>
    </w:tblStylePr>
    <w:tblStylePr w:type="firstRow">
      <w:rPr>
        <w:color w:val="F2F2F2"/>
        <w:sz w:val="22"/>
      </w:rPr>
      <w:tcPr>
        <w:shd w:val="clear" w:fill="FFFFFF" w:color="FFFFFF" w:themeFill="accent6"/>
      </w:tcPr>
    </w:tblStylePr>
    <w:tblStylePr w:type="lastCol">
      <w:rPr>
        <w:color w:val="F2F2F2"/>
        <w:sz w:val="22"/>
      </w:rPr>
      <w:tcPr>
        <w:shd w:val="clear" w:fill="FFFFFF" w:color="FFFFFF" w:themeFill="accent6"/>
      </w:tcPr>
    </w:tblStylePr>
    <w:tblStylePr w:type="lastRow">
      <w:rPr>
        <w:color w:val="F2F2F2"/>
        <w:sz w:val="22"/>
      </w:rPr>
      <w:tcPr>
        <w:shd w:val="clear" w:fill="FFFFFF" w:color="FFFFFF" w:themeFill="accent6"/>
      </w:tcPr>
    </w:tblStylePr>
  </w:style>
  <w:style w:type="table" w:styleId="917">
    <w:name w:val="Bordered &amp; Lined - Accent"/>
    <w:basedOn w:val="93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fill="FFFFFF" w:color="FFFFFF" w:themeFill="text1" w:themeFillTint="00"/>
      </w:tcPr>
    </w:tblStylePr>
    <w:tblStylePr w:type="band2Vert">
      <w:rPr>
        <w:color w:val="404040"/>
        <w:sz w:val="22"/>
      </w:rPr>
      <w:tcPr>
        <w:shd w:val="clear" w:fill="FFFFFF" w:color="FFFFFF" w:themeFill="text1" w:themeFillTint="00"/>
      </w:tcPr>
    </w:tblStylePr>
    <w:tblStylePr w:type="firstCol">
      <w:rPr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918">
    <w:name w:val="Bordered &amp; Lined - Accent 1"/>
    <w:basedOn w:val="93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  <w:insideV w:val="single" w:color="000000" w:sz="4" w:space="0" w:themeColor="accent1"/>
        <w:insideH w:val="single" w:color="000000" w:sz="4" w:space="0" w:themeColor="accent1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919">
    <w:name w:val="Bordered &amp; Lined - Accent 2"/>
    <w:basedOn w:val="93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2"/>
        <w:top w:val="single" w:color="000000" w:sz="4" w:space="0" w:themeColor="accent2"/>
        <w:right w:val="single" w:color="000000" w:sz="4" w:space="0" w:themeColor="accent2"/>
        <w:bottom w:val="single" w:color="000000" w:sz="4" w:space="0" w:themeColor="accent2"/>
        <w:insideV w:val="single" w:color="000000" w:sz="4" w:space="0" w:themeColor="accent2"/>
        <w:insideH w:val="single" w:color="000000" w:sz="4" w:space="0" w:themeColor="accent2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920">
    <w:name w:val="Bordered &amp; Lined - Accent 3"/>
    <w:basedOn w:val="93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3"/>
        <w:top w:val="single" w:color="000000" w:sz="4" w:space="0" w:themeColor="accent3"/>
        <w:right w:val="single" w:color="000000" w:sz="4" w:space="0" w:themeColor="accent3"/>
        <w:bottom w:val="single" w:color="000000" w:sz="4" w:space="0" w:themeColor="accent3"/>
        <w:insideV w:val="single" w:color="000000" w:sz="4" w:space="0" w:themeColor="accent3"/>
        <w:insideH w:val="single" w:color="000000" w:sz="4" w:space="0" w:themeColor="accent3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921">
    <w:name w:val="Bordered &amp; Lined - Accent 4"/>
    <w:basedOn w:val="93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4"/>
        <w:top w:val="single" w:color="000000" w:sz="4" w:space="0" w:themeColor="accent4"/>
        <w:right w:val="single" w:color="000000" w:sz="4" w:space="0" w:themeColor="accent4"/>
        <w:bottom w:val="single" w:color="000000" w:sz="4" w:space="0" w:themeColor="accent4"/>
        <w:insideV w:val="single" w:color="000000" w:sz="4" w:space="0" w:themeColor="accent4"/>
        <w:insideH w:val="single" w:color="000000" w:sz="4" w:space="0" w:themeColor="accent4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922">
    <w:name w:val="Bordered &amp; Lined - Accent 5"/>
    <w:basedOn w:val="93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color w:val="F2F2F2"/>
        <w:sz w:val="22"/>
      </w:rPr>
      <w:tcPr>
        <w:shd w:val="clear" w:fill="FFFFFF" w:color="FFFFFF" w:themeFill="accent5"/>
      </w:tcPr>
    </w:tblStylePr>
    <w:tblStylePr w:type="firstRow">
      <w:rPr>
        <w:color w:val="F2F2F2"/>
        <w:sz w:val="22"/>
      </w:rPr>
      <w:tcPr>
        <w:shd w:val="clear" w:fill="FFFFFF" w:color="FFFFFF" w:themeFill="accent5"/>
      </w:tcPr>
    </w:tblStylePr>
    <w:tblStylePr w:type="lastCol">
      <w:rPr>
        <w:color w:val="F2F2F2"/>
        <w:sz w:val="22"/>
      </w:rPr>
      <w:tcPr>
        <w:shd w:val="clear" w:fill="FFFFFF" w:color="FFFFFF" w:themeFill="accent5"/>
      </w:tcPr>
    </w:tblStylePr>
    <w:tblStylePr w:type="lastRow">
      <w:rPr>
        <w:color w:val="F2F2F2"/>
        <w:sz w:val="22"/>
      </w:rPr>
      <w:tcPr>
        <w:shd w:val="clear" w:fill="FFFFFF" w:color="FFFFFF" w:themeFill="accent5"/>
      </w:tcPr>
    </w:tblStylePr>
  </w:style>
  <w:style w:type="table" w:styleId="923">
    <w:name w:val="Bordered &amp; Lined - Accent 6"/>
    <w:basedOn w:val="93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color w:val="F2F2F2"/>
        <w:sz w:val="22"/>
      </w:rPr>
      <w:tcPr>
        <w:shd w:val="clear" w:fill="FFFFFF" w:color="FFFFFF" w:themeFill="accent6"/>
      </w:tcPr>
    </w:tblStylePr>
    <w:tblStylePr w:type="firstRow">
      <w:rPr>
        <w:color w:val="F2F2F2"/>
        <w:sz w:val="22"/>
      </w:rPr>
      <w:tcPr>
        <w:shd w:val="clear" w:fill="FFFFFF" w:color="FFFFFF" w:themeFill="accent6"/>
      </w:tcPr>
    </w:tblStylePr>
    <w:tblStylePr w:type="lastCol">
      <w:rPr>
        <w:color w:val="F2F2F2"/>
        <w:sz w:val="22"/>
      </w:rPr>
      <w:tcPr>
        <w:shd w:val="clear" w:fill="FFFFFF" w:color="FFFFFF" w:themeFill="accent6"/>
      </w:tcPr>
    </w:tblStylePr>
    <w:tblStylePr w:type="lastRow">
      <w:rPr>
        <w:color w:val="F2F2F2"/>
        <w:sz w:val="22"/>
      </w:rPr>
      <w:tcPr>
        <w:shd w:val="clear" w:fill="FFFFFF" w:color="FFFFFF" w:themeFill="accent6"/>
      </w:tcPr>
    </w:tblStylePr>
  </w:style>
  <w:style w:type="table" w:styleId="924">
    <w:name w:val="Bordered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color w:val="404040"/>
        <w:sz w:val="22"/>
      </w:rPr>
      <w:tcPr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sz="12" w:space="0" w:themeColor="text1"/>
        </w:tcBorders>
      </w:tcPr>
    </w:tblStylePr>
    <w:tblStylePr w:type="lastCol">
      <w:rPr>
        <w:color w:val="404040"/>
        <w:sz w:val="22"/>
      </w:rPr>
      <w:tcPr>
        <w:tcBorders>
          <w:left w:val="single" w:color="000000" w:sz="12" w:space="0" w:themeColor="text1"/>
        </w:tcBorders>
      </w:tcPr>
    </w:tblStylePr>
    <w:tblStylePr w:type="lastRow">
      <w:rPr>
        <w:color w:val="404040"/>
        <w:sz w:val="22"/>
      </w:rPr>
      <w:tcPr>
        <w:tcBorders>
          <w:top w:val="single" w:color="000000" w:sz="12" w:space="0" w:themeColor="text1"/>
        </w:tcBorders>
      </w:tcPr>
    </w:tblStylePr>
  </w:style>
  <w:style w:type="table" w:styleId="925">
    <w:name w:val="Bordered - Accent 1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color w:val="404040"/>
        <w:sz w:val="22"/>
      </w:rPr>
      <w:tcPr>
        <w:tcBorders>
          <w:left w:val="single" w:color="000000" w:sz="4" w:space="0" w:themeColor="accent1"/>
          <w:top w:val="single" w:color="000000" w:sz="4" w:space="0" w:themeColor="accent1"/>
          <w:right w:val="single" w:color="000000" w:sz="4" w:space="0" w:themeColor="accent1"/>
          <w:bottom w:val="single" w:color="000000" w:sz="4" w:space="0" w:themeColor="accent1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926">
    <w:name w:val="Bordered - Accent 2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color w:val="404040"/>
        <w:sz w:val="22"/>
      </w:rPr>
      <w:tcPr>
        <w:tcBorders>
          <w:left w:val="single" w:color="000000" w:sz="4" w:space="0" w:themeColor="accent2"/>
          <w:top w:val="single" w:color="000000" w:sz="4" w:space="0" w:themeColor="accent2"/>
          <w:right w:val="single" w:color="000000" w:sz="4" w:space="0" w:themeColor="accent2"/>
          <w:bottom w:val="single" w:color="000000" w:sz="4" w:space="0" w:themeColor="accent2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sz="12" w:space="0" w:themeColor="accent2"/>
        </w:tcBorders>
      </w:tcPr>
    </w:tblStylePr>
    <w:tblStylePr w:type="lastCol">
      <w:rPr>
        <w:color w:val="404040"/>
        <w:sz w:val="22"/>
      </w:rPr>
      <w:tcPr>
        <w:tcBorders>
          <w:left w:val="single" w:color="000000" w:sz="12" w:space="0" w:themeColor="accent2"/>
        </w:tcBorders>
      </w:tcPr>
    </w:tblStylePr>
    <w:tblStylePr w:type="lastRow">
      <w:rPr>
        <w:color w:val="404040"/>
        <w:sz w:val="22"/>
      </w:rPr>
      <w:tcPr>
        <w:tcBorders>
          <w:top w:val="single" w:color="000000" w:sz="12" w:space="0" w:themeColor="accent2"/>
        </w:tcBorders>
      </w:tcPr>
    </w:tblStylePr>
  </w:style>
  <w:style w:type="table" w:styleId="927">
    <w:name w:val="Bordered - Accent 3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color w:val="404040"/>
        <w:sz w:val="22"/>
      </w:rPr>
      <w:tcPr>
        <w:tcBorders>
          <w:left w:val="single" w:color="000000" w:sz="4" w:space="0" w:themeColor="accent3"/>
          <w:top w:val="single" w:color="000000" w:sz="4" w:space="0" w:themeColor="accent3"/>
          <w:right w:val="single" w:color="000000" w:sz="4" w:space="0" w:themeColor="accent3"/>
          <w:bottom w:val="single" w:color="000000" w:sz="4" w:space="0" w:themeColor="accent3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sz="12" w:space="0" w:themeColor="accent3"/>
        </w:tcBorders>
      </w:tcPr>
    </w:tblStylePr>
    <w:tblStylePr w:type="lastCol">
      <w:rPr>
        <w:color w:val="404040"/>
        <w:sz w:val="22"/>
      </w:rPr>
      <w:tcPr>
        <w:tcBorders>
          <w:left w:val="single" w:color="000000" w:sz="12" w:space="0" w:themeColor="accent3"/>
        </w:tcBorders>
      </w:tcPr>
    </w:tblStylePr>
    <w:tblStylePr w:type="lastRow">
      <w:rPr>
        <w:color w:val="404040"/>
        <w:sz w:val="22"/>
      </w:rPr>
      <w:tcPr>
        <w:tcBorders>
          <w:top w:val="single" w:color="000000" w:sz="12" w:space="0" w:themeColor="accent3"/>
        </w:tcBorders>
      </w:tcPr>
    </w:tblStylePr>
  </w:style>
  <w:style w:type="table" w:styleId="928">
    <w:name w:val="Bordered - Accent 4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color w:val="404040"/>
        <w:sz w:val="22"/>
      </w:rPr>
      <w:tcPr>
        <w:tcBorders>
          <w:left w:val="single" w:color="000000" w:sz="4" w:space="0" w:themeColor="accent4"/>
          <w:top w:val="single" w:color="000000" w:sz="4" w:space="0" w:themeColor="accent4"/>
          <w:right w:val="single" w:color="000000" w:sz="4" w:space="0" w:themeColor="accent4"/>
          <w:bottom w:val="single" w:color="000000" w:sz="4" w:space="0" w:themeColor="accent4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sz="12" w:space="0" w:themeColor="accent4"/>
        </w:tcBorders>
      </w:tcPr>
    </w:tblStylePr>
    <w:tblStylePr w:type="lastCol">
      <w:rPr>
        <w:color w:val="404040"/>
        <w:sz w:val="22"/>
      </w:rPr>
      <w:tcPr>
        <w:tcBorders>
          <w:left w:val="single" w:color="000000" w:sz="12" w:space="0" w:themeColor="accent4"/>
        </w:tcBorders>
      </w:tcPr>
    </w:tblStylePr>
    <w:tblStylePr w:type="lastRow">
      <w:rPr>
        <w:color w:val="404040"/>
        <w:sz w:val="22"/>
      </w:rPr>
      <w:tcPr>
        <w:tcBorders>
          <w:top w:val="single" w:color="000000" w:sz="12" w:space="0" w:themeColor="accent4"/>
        </w:tcBorders>
      </w:tcPr>
    </w:tblStylePr>
  </w:style>
  <w:style w:type="table" w:styleId="929">
    <w:name w:val="Bordered - Accent 5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color w:val="404040"/>
        <w:sz w:val="22"/>
      </w:rPr>
      <w:tcPr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sz="12" w:space="0" w:themeColor="accent5"/>
        </w:tcBorders>
      </w:tcPr>
    </w:tblStylePr>
    <w:tblStylePr w:type="lastCol">
      <w:rPr>
        <w:color w:val="404040"/>
        <w:sz w:val="22"/>
      </w:rPr>
      <w:tcPr>
        <w:tcBorders>
          <w:left w:val="single" w:color="000000" w:sz="12" w:space="0" w:themeColor="accent5"/>
        </w:tcBorders>
      </w:tcPr>
    </w:tblStylePr>
    <w:tblStylePr w:type="lastRow">
      <w:rPr>
        <w:color w:val="404040"/>
        <w:sz w:val="22"/>
      </w:rPr>
      <w:tcPr>
        <w:tcBorders>
          <w:top w:val="single" w:color="000000" w:sz="12" w:space="0" w:themeColor="accent5"/>
        </w:tcBorders>
      </w:tcPr>
    </w:tblStylePr>
  </w:style>
  <w:style w:type="table" w:styleId="930">
    <w:name w:val="Bordered - Accent 6"/>
    <w:basedOn w:val="93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color w:val="404040"/>
        <w:sz w:val="22"/>
      </w:rPr>
      <w:tcPr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sz="12" w:space="0" w:themeColor="accent6"/>
        </w:tcBorders>
      </w:tcPr>
    </w:tblStylePr>
    <w:tblStylePr w:type="lastCol">
      <w:rPr>
        <w:color w:val="404040"/>
        <w:sz w:val="22"/>
      </w:rPr>
      <w:tcPr>
        <w:tcBorders>
          <w:left w:val="single" w:color="000000" w:sz="12" w:space="0" w:themeColor="accent6"/>
        </w:tcBorders>
      </w:tcPr>
    </w:tblStylePr>
    <w:tblStylePr w:type="lastRow">
      <w:rPr>
        <w:color w:val="404040"/>
        <w:sz w:val="22"/>
      </w:rPr>
      <w:tcPr>
        <w:tcBorders>
          <w:top w:val="single" w:color="000000" w:sz="12" w:space="0" w:themeColor="accent6"/>
        </w:tcBorders>
      </w:tcPr>
    </w:tblStylePr>
  </w:style>
  <w:style w:type="table" w:styleId="931" w:default="1">
    <w:name w:val="Normal Table"/>
    <w:tblPr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jpg"/><Relationship Id="rId12" Type="http://schemas.openxmlformats.org/officeDocument/2006/relationships/hyperlink" Target="http://www.pravo.gov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"/>
                <a:satMod val="300"/>
              </a:schemeClr>
            </a:gs>
            <a:gs pos="35">
              <a:schemeClr val="phClr">
                <a:tint val="37"/>
                <a:satMod val="300"/>
              </a:schemeClr>
            </a:gs>
            <a:gs pos="100">
              <a:schemeClr val="phClr">
                <a:tint val="15"/>
                <a:satMod val="350"/>
              </a:schemeClr>
            </a:gs>
          </a:gsLst>
        </a:gradFill>
        <a:gradFill>
          <a:gsLst>
            <a:gs pos="0">
              <a:schemeClr val="phClr">
                <a:shade val="51"/>
                <a:satMod val="130"/>
              </a:schemeClr>
            </a:gs>
            <a:gs pos="80">
              <a:schemeClr val="phClr">
                <a:shade val="93"/>
                <a:satMod val="130"/>
              </a:schemeClr>
            </a:gs>
            <a:gs pos="100">
              <a:schemeClr val="phClr">
                <a:shade val="94"/>
                <a:satMod val="135"/>
              </a:schemeClr>
            </a:gs>
          </a:gsLst>
        </a:gradFill>
      </a:fillStyleLst>
      <a:lnStyleLst>
        <a:ln w="9525">
          <a:solidFill>
            <a:schemeClr val="phClr">
              <a:shade val="95"/>
              <a:satMod val="105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"/>
                <a:satMod val="350"/>
              </a:schemeClr>
            </a:gs>
            <a:gs pos="40">
              <a:schemeClr val="phClr">
                <a:tint val="45"/>
                <a:shade val="99"/>
                <a:satMod val="350"/>
              </a:schemeClr>
            </a:gs>
            <a:gs pos="100">
              <a:schemeClr val="phClr">
                <a:shade val="20"/>
                <a:satMod val="255"/>
              </a:schemeClr>
            </a:gs>
          </a:gsLst>
        </a:gradFill>
        <a:gradFill>
          <a:gsLst>
            <a:gs pos="0">
              <a:schemeClr val="phClr">
                <a:tint val="80"/>
                <a:satMod val="300"/>
              </a:schemeClr>
            </a:gs>
            <a:gs pos="100">
              <a:schemeClr val="phClr">
                <a:shade val="30"/>
                <a:satMod val="200"/>
              </a:schemeClr>
            </a:gs>
          </a:gsLst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Р7-Офис/6.2.2.20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dc:language>ru-RU</dc:language>
  <cp:revision>140</cp:revision>
  <dcterms:modified xsi:type="dcterms:W3CDTF">2023-03-16T13:56:22Z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ScaleCrop">
    <vt:bool>false</vt:bool>
  </property>
</Properties>
</file>